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黑体"/>
          <w:b/>
          <w:bCs/>
          <w:spacing w:val="40"/>
          <w:sz w:val="48"/>
        </w:rPr>
      </w:pPr>
      <w:r>
        <w:rPr>
          <w:rFonts w:hint="eastAsia" w:eastAsia="黑体"/>
          <w:b/>
          <w:bCs/>
          <w:spacing w:val="40"/>
          <w:sz w:val="48"/>
        </w:rPr>
        <w:t>参考答案</w:t>
      </w:r>
      <w:r>
        <w:rPr>
          <w:rFonts w:hint="eastAsia" w:eastAsia="黑体"/>
          <w:b/>
          <w:bCs/>
          <w:spacing w:val="40"/>
          <w:sz w:val="48"/>
          <w:lang w:eastAsia="zh-CN"/>
        </w:rPr>
        <w:t>及评分标准</w:t>
      </w:r>
      <w:r>
        <w:rPr>
          <w:rFonts w:hint="eastAsia" w:eastAsia="黑体"/>
          <w:b/>
          <w:bCs/>
          <w:spacing w:val="40"/>
          <w:sz w:val="48"/>
        </w:rPr>
        <w:t>范例</w:t>
      </w:r>
    </w:p>
    <w:p>
      <w:pPr>
        <w:jc w:val="center"/>
        <w:rPr>
          <w:rFonts w:hint="eastAsia" w:hAnsi="黑体" w:eastAsia="黑体"/>
          <w:sz w:val="30"/>
          <w:szCs w:val="30"/>
          <w:lang w:eastAsia="zh-CN"/>
        </w:rPr>
      </w:pPr>
      <w:r>
        <w:rPr>
          <w:rFonts w:hint="eastAsia" w:hAnsi="黑体" w:eastAsia="黑体"/>
          <w:sz w:val="30"/>
          <w:szCs w:val="30"/>
        </w:rPr>
        <w:t>亳州学院  —  学年度第  学期</w:t>
      </w:r>
      <w:r>
        <w:rPr>
          <w:rFonts w:hint="eastAsia" w:hAnsi="黑体" w:eastAsia="黑体"/>
          <w:sz w:val="30"/>
          <w:szCs w:val="30"/>
          <w:lang w:val="en-US" w:eastAsia="zh-CN"/>
        </w:rPr>
        <w:t xml:space="preserve">   </w:t>
      </w:r>
      <w:r>
        <w:rPr>
          <w:rFonts w:hint="eastAsia" w:hAnsi="黑体" w:eastAsia="黑体"/>
          <w:sz w:val="30"/>
          <w:szCs w:val="30"/>
        </w:rPr>
        <w:t xml:space="preserve"> 系    级     </w:t>
      </w:r>
      <w:r>
        <w:rPr>
          <w:rFonts w:hint="eastAsia" w:hAnsi="黑体" w:eastAsia="黑体"/>
          <w:sz w:val="30"/>
          <w:szCs w:val="30"/>
          <w:lang w:eastAsia="zh-CN"/>
        </w:rPr>
        <w:t>专业</w:t>
      </w:r>
    </w:p>
    <w:p>
      <w:pPr>
        <w:spacing w:line="312" w:lineRule="auto"/>
        <w:outlineLvl w:val="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hAnsi="黑体" w:eastAsia="黑体"/>
          <w:sz w:val="30"/>
          <w:szCs w:val="30"/>
        </w:rPr>
        <w:t>《     》</w:t>
      </w:r>
      <w:bookmarkStart w:id="0" w:name="_GoBack"/>
      <w:bookmarkEnd w:id="0"/>
      <w:r>
        <w:rPr>
          <w:rFonts w:hint="eastAsia" w:hAnsi="黑体" w:eastAsia="黑体"/>
          <w:sz w:val="30"/>
          <w:szCs w:val="30"/>
        </w:rPr>
        <w:t>期末考试</w:t>
      </w:r>
      <w:r>
        <w:rPr>
          <w:rFonts w:hint="eastAsia" w:hAnsi="黑体" w:eastAsia="黑体"/>
          <w:sz w:val="30"/>
          <w:szCs w:val="30"/>
          <w:lang w:val="en-US" w:eastAsia="zh-CN"/>
        </w:rPr>
        <w:t xml:space="preserve"> Ⅰ/Ⅱ/Ⅲ/Ⅳ/Ⅴ/ⅥⅦ</w:t>
      </w:r>
      <w:r>
        <w:rPr>
          <w:rFonts w:hint="eastAsia" w:hAnsi="黑体" w:eastAsia="黑体"/>
          <w:sz w:val="30"/>
          <w:szCs w:val="30"/>
        </w:rPr>
        <w:t>卷参考答案</w:t>
      </w:r>
      <w:r>
        <w:rPr>
          <w:rFonts w:hint="eastAsia" w:hAnsi="黑体" w:eastAsia="黑体"/>
          <w:sz w:val="30"/>
          <w:szCs w:val="30"/>
          <w:lang w:val="en-US" w:eastAsia="zh-CN"/>
        </w:rPr>
        <w:t>及评分标准</w:t>
      </w:r>
      <w:r>
        <w:rPr>
          <w:rFonts w:hint="eastAsia" w:ascii="宋体" w:hAnsi="宋体"/>
          <w:szCs w:val="21"/>
        </w:rPr>
        <w:t>一、</w:t>
      </w:r>
      <w:r>
        <w:rPr>
          <w:rFonts w:hint="eastAsia" w:ascii="宋体" w:hAnsi="宋体" w:cs="宋体"/>
          <w:b/>
          <w:bCs/>
          <w:sz w:val="24"/>
          <w:szCs w:val="28"/>
        </w:rPr>
        <w:t>判断正误（每题2分，共20分）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1、√ 2、× 3、√ 4、√  5、√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6、√ 7、√ 8、× 9、×  10、√</w:t>
      </w:r>
    </w:p>
    <w:p>
      <w:pPr>
        <w:spacing w:line="312" w:lineRule="auto"/>
        <w:ind w:left="460" w:hanging="46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二、单项选择题(每题2分，共20分)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1、D  2、D  3、A   4、C  5、A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eastAsia="宋体"/>
          <w:sz w:val="24"/>
        </w:rPr>
        <w:t>6、C  7、B  8、A   9、C  10、C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312" w:lineRule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三、简答题(每题6分，共30分)</w:t>
      </w:r>
    </w:p>
    <w:p>
      <w:pPr>
        <w:spacing w:line="312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1、区别私人物品和公共物品标准？ （每答出1小点1.5分）</w:t>
      </w:r>
    </w:p>
    <w:p>
      <w:pPr>
        <w:spacing w:line="312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（1）是否XXX  （2）是否XXX （3）是否具有XXX （ 4）是否具有XXX</w:t>
      </w:r>
    </w:p>
    <w:p>
      <w:pPr>
        <w:spacing w:line="312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2、如何评价新&lt;&lt;预算法&gt;&gt;？ （每答出1小点1.2分）</w:t>
      </w:r>
    </w:p>
    <w:p>
      <w:pPr>
        <w:spacing w:line="312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>（1）贯彻了XXX（2）贯彻了XX（3）体现了XXX（4）构成了XXX（5）推进XXX</w:t>
      </w:r>
    </w:p>
    <w:p>
      <w:pPr>
        <w:spacing w:line="312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3、财政收入的基本原则？（每答出1小点2分）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（1）规范xxxx  （2）兼顾XXXX  （3）发展 XXXXXX</w:t>
      </w:r>
    </w:p>
    <w:p>
      <w:pPr>
        <w:spacing w:line="312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5、对关税或者货物税进行豁免所产生的经济影响？（每答出1小点2分）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（1）降低XXXX  （2）降低XX   （3）增加XXXX</w:t>
      </w:r>
    </w:p>
    <w:p>
      <w:pPr>
        <w:spacing w:line="312" w:lineRule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四、计算分析题（每题10分，共20分）</w:t>
      </w:r>
    </w:p>
    <w:p>
      <w:pPr>
        <w:spacing w:line="312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1、贸易条件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95/100*100=86.36</w:t>
      </w:r>
    </w:p>
    <w:p>
      <w:pPr>
        <w:spacing w:line="312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恶化；贸易条件恶化了13.64</w:t>
      </w:r>
    </w:p>
    <w:p>
      <w:pPr>
        <w:spacing w:line="312" w:lineRule="auto"/>
        <w:ind w:firstLine="48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 w:eastAsia="宋体"/>
          <w:b/>
          <w:sz w:val="24"/>
        </w:rPr>
        <w:t>2、结合《财政学》所学，对案例作出评述</w:t>
      </w:r>
      <w:r>
        <w:rPr>
          <w:rFonts w:hint="eastAsia" w:ascii="宋体" w:hAnsi="宋体"/>
          <w:b/>
          <w:sz w:val="24"/>
        </w:rPr>
        <w:t>。</w:t>
      </w:r>
    </w:p>
    <w:p>
      <w:pPr>
        <w:spacing w:line="312" w:lineRule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五．论述题（每题xxx分，共xxx分）</w:t>
      </w:r>
    </w:p>
    <w:p>
      <w:pPr>
        <w:spacing w:line="312" w:lineRule="auto"/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</w:t>
      </w:r>
      <w:r>
        <w:rPr>
          <w:rFonts w:hint="eastAsia" w:ascii="宋体" w:hAnsi="宋体" w:eastAsia="宋体"/>
          <w:b/>
          <w:sz w:val="24"/>
        </w:rPr>
        <w:t xml:space="preserve">  1.</w:t>
      </w:r>
      <w:r>
        <w:rPr>
          <w:rFonts w:ascii="宋体" w:hAnsi="宋体" w:eastAsia="宋体"/>
          <w:b/>
          <w:sz w:val="24"/>
        </w:rPr>
        <w:t>古代学校教育的特征</w:t>
      </w:r>
      <w:r>
        <w:rPr>
          <w:rFonts w:hint="eastAsia" w:ascii="宋体" w:hAnsi="宋体" w:eastAsia="宋体"/>
          <w:b/>
          <w:sz w:val="24"/>
        </w:rPr>
        <w:t>。（根据达出的要点给定分数）</w:t>
      </w:r>
    </w:p>
    <w:p>
      <w:pPr>
        <w:spacing w:line="312" w:lineRule="auto"/>
        <w:ind w:firstLine="424" w:firstLineChars="177"/>
        <w:rPr>
          <w:rFonts w:hint="eastAsia"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答：</w:t>
      </w:r>
    </w:p>
    <w:p>
      <w:pPr>
        <w:spacing w:line="312" w:lineRule="auto"/>
        <w:ind w:firstLine="120" w:firstLineChars="50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（1)阶级性。要点1：xxxxxxxxxx；要点2：xxxxxxxxxxxx。</w:t>
      </w:r>
    </w:p>
    <w:p>
      <w:pPr>
        <w:spacing w:line="312" w:lineRule="auto"/>
        <w:ind w:firstLine="141" w:firstLineChars="59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(2)道统性。要点1：xxxxxxxxxx；要点2：xxxxxxxxxxxxxxx。</w:t>
      </w:r>
    </w:p>
    <w:p>
      <w:pPr>
        <w:spacing w:line="312" w:lineRule="auto"/>
        <w:ind w:firstLine="141" w:firstLineChars="59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(3)专制性。要点1：xxxxxxx；要点2：xxxxxxxxxxxx。</w:t>
      </w:r>
    </w:p>
    <w:p>
      <w:pPr>
        <w:spacing w:line="312" w:lineRule="auto"/>
        <w:ind w:firstLine="141" w:firstLineChars="59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(4)刻板性。要点1：xxxxx；要点2：xxxxxxxxxxxx；要点3：xxxxxx。</w:t>
      </w:r>
    </w:p>
    <w:p>
      <w:pPr>
        <w:ind w:firstLine="141" w:firstLineChars="59"/>
      </w:pPr>
      <w:r>
        <w:rPr>
          <w:rFonts w:hint="eastAsia" w:ascii="宋体" w:hAnsi="宋体" w:cs="宋体"/>
          <w:bCs/>
          <w:sz w:val="24"/>
          <w:szCs w:val="28"/>
        </w:rPr>
        <w:t>(5)象征性功能占主导地位。要点1：xxxxx；要点2：xxx；要点3：xxx。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43"/>
    <w:rsid w:val="00370F43"/>
    <w:rsid w:val="00390373"/>
    <w:rsid w:val="008D0E27"/>
    <w:rsid w:val="00B67640"/>
    <w:rsid w:val="3F9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2019-12-03T01:16:00Z</dcterms:created>
  <dc:creator>acer</dc:creator>
  <cp:lastModifiedBy>马木木</cp:lastModifiedBy>
  <dcterms:modified xsi:type="dcterms:W3CDTF">2019-12-23T11:52:42Z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