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bookmarkStart w:id="0" w:name="_GoBack"/>
      <w:r>
        <w:rPr>
          <w:rFonts w:hint="eastAsia"/>
          <w:sz w:val="28"/>
          <w:szCs w:val="28"/>
        </w:rPr>
        <w:t>附表1：项目采购需求书</w:t>
      </w:r>
    </w:p>
    <w:bookmarkEnd w:id="0"/>
    <w:tbl>
      <w:tblPr>
        <w:tblStyle w:val="3"/>
        <w:tblW w:w="89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167"/>
        <w:gridCol w:w="6126"/>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blHeader/>
          <w:jc w:val="center"/>
        </w:trPr>
        <w:tc>
          <w:tcPr>
            <w:tcW w:w="794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招标参数需求</w:t>
            </w: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3" w:hRule="atLeast"/>
          <w:tblHeader/>
          <w:jc w:val="center"/>
        </w:trPr>
        <w:tc>
          <w:tcPr>
            <w:tcW w:w="655" w:type="dxa"/>
            <w:tcBorders>
              <w:top w:val="single" w:color="auto" w:sz="4" w:space="0"/>
              <w:left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1</w:t>
            </w:r>
          </w:p>
        </w:tc>
        <w:tc>
          <w:tcPr>
            <w:tcW w:w="1167" w:type="dxa"/>
            <w:tcBorders>
              <w:top w:val="single" w:color="auto" w:sz="4" w:space="0"/>
              <w:left w:val="single" w:color="auto" w:sz="4" w:space="0"/>
              <w:right w:val="single" w:color="auto" w:sz="4" w:space="0"/>
            </w:tcBorders>
            <w:noWrap w:val="0"/>
            <w:vAlign w:val="center"/>
          </w:tcPr>
          <w:p>
            <w:pPr>
              <w:spacing w:line="240" w:lineRule="atLeast"/>
              <w:jc w:val="center"/>
              <w:rPr>
                <w:rFonts w:hint="eastAsia" w:ascii="宋体" w:hAnsi="宋体"/>
                <w:b/>
                <w:sz w:val="24"/>
              </w:rPr>
            </w:pPr>
            <w:r>
              <w:rPr>
                <w:rFonts w:hint="eastAsia" w:ascii="仿宋" w:hAnsi="仿宋" w:eastAsia="仿宋" w:cs="仿宋"/>
                <w:bCs/>
                <w:sz w:val="24"/>
              </w:rPr>
              <w:t>学生公寓两连体组合床柜</w:t>
            </w:r>
          </w:p>
        </w:tc>
        <w:tc>
          <w:tcPr>
            <w:tcW w:w="6126" w:type="dxa"/>
            <w:tcBorders>
              <w:top w:val="single" w:color="auto" w:sz="4" w:space="0"/>
              <w:left w:val="single" w:color="auto" w:sz="4" w:space="0"/>
              <w:right w:val="single" w:color="auto" w:sz="4" w:space="0"/>
            </w:tcBorders>
            <w:noWrap w:val="0"/>
            <w:vAlign w:val="center"/>
          </w:tcPr>
          <w:p>
            <w:pPr>
              <w:pStyle w:val="5"/>
              <w:spacing w:line="380" w:lineRule="exact"/>
              <w:ind w:firstLine="0"/>
              <w:rPr>
                <w:rFonts w:hint="eastAsia" w:ascii="仿宋" w:hAnsi="仿宋" w:eastAsia="仿宋" w:cs="仿宋"/>
                <w:sz w:val="24"/>
                <w:szCs w:val="24"/>
              </w:rPr>
            </w:pPr>
            <w:r>
              <w:rPr>
                <w:rFonts w:hint="eastAsia" w:ascii="仿宋" w:hAnsi="仿宋" w:eastAsia="仿宋" w:cs="仿宋"/>
                <w:b/>
                <w:sz w:val="24"/>
                <w:szCs w:val="24"/>
              </w:rPr>
              <w:t>一、组合床整体规格:</w:t>
            </w:r>
            <w:r>
              <w:rPr>
                <w:rFonts w:hint="eastAsia" w:ascii="仿宋" w:hAnsi="仿宋" w:eastAsia="仿宋" w:cs="仿宋"/>
                <w:sz w:val="24"/>
                <w:szCs w:val="24"/>
              </w:rPr>
              <w:t>长 4500×宽 900×高 2100mm</w:t>
            </w:r>
          </w:p>
          <w:p>
            <w:pPr>
              <w:pStyle w:val="5"/>
              <w:spacing w:line="380" w:lineRule="exact"/>
              <w:ind w:firstLine="0"/>
              <w:rPr>
                <w:rFonts w:hint="eastAsia" w:ascii="仿宋" w:hAnsi="仿宋" w:eastAsia="仿宋" w:cs="仿宋"/>
                <w:b/>
                <w:szCs w:val="21"/>
                <w:lang w:eastAsia="zh-CN"/>
              </w:rPr>
            </w:pPr>
            <w:r>
              <w:rPr>
                <w:rFonts w:hint="eastAsia" w:ascii="仿宋" w:hAnsi="仿宋" w:eastAsia="仿宋" w:cs="仿宋"/>
                <w:b/>
                <w:bCs/>
                <w:sz w:val="24"/>
                <w:szCs w:val="24"/>
              </w:rPr>
              <w:t>1、床立柱：</w:t>
            </w:r>
            <w:r>
              <w:rPr>
                <w:rFonts w:hint="eastAsia" w:ascii="仿宋" w:hAnsi="仿宋" w:eastAsia="仿宋" w:cs="仿宋"/>
                <w:sz w:val="24"/>
                <w:szCs w:val="24"/>
              </w:rPr>
              <w:t>采用优质冷轧钢板</w:t>
            </w:r>
            <w:r>
              <w:rPr>
                <w:rFonts w:hint="eastAsia" w:ascii="仿宋" w:hAnsi="仿宋" w:eastAsia="仿宋" w:cs="仿宋"/>
                <w:sz w:val="24"/>
                <w:szCs w:val="24"/>
                <w:lang w:eastAsia="zh-CN"/>
              </w:rPr>
              <w:t>（需设计相应厚度、技术规范）</w:t>
            </w:r>
          </w:p>
          <w:p>
            <w:pPr>
              <w:pStyle w:val="5"/>
              <w:spacing w:line="380" w:lineRule="exact"/>
              <w:ind w:firstLine="0"/>
              <w:rPr>
                <w:rFonts w:hint="eastAsia" w:ascii="仿宋" w:hAnsi="仿宋" w:eastAsia="仿宋" w:cs="仿宋"/>
                <w:b/>
                <w:szCs w:val="21"/>
              </w:rPr>
            </w:pPr>
            <w:r>
              <w:rPr>
                <w:rFonts w:hint="eastAsia" w:ascii="仿宋" w:hAnsi="仿宋" w:eastAsia="仿宋" w:cs="仿宋"/>
                <w:b/>
                <w:sz w:val="24"/>
                <w:szCs w:val="24"/>
              </w:rPr>
              <w:t>2、床长横梁(</w:t>
            </w:r>
            <w:r>
              <w:rPr>
                <w:rFonts w:hint="eastAsia" w:ascii="仿宋" w:hAnsi="仿宋" w:eastAsia="仿宋" w:cs="仿宋"/>
              </w:rPr>
              <w:t>床梆/床沿</w:t>
            </w:r>
            <w:r>
              <w:rPr>
                <w:rFonts w:hint="eastAsia" w:ascii="仿宋" w:hAnsi="仿宋" w:eastAsia="仿宋" w:cs="仿宋"/>
                <w:b/>
              </w:rPr>
              <w:t>)</w:t>
            </w:r>
            <w:r>
              <w:rPr>
                <w:rFonts w:hint="eastAsia" w:ascii="仿宋" w:hAnsi="仿宋" w:eastAsia="仿宋" w:cs="仿宋"/>
                <w:sz w:val="24"/>
                <w:szCs w:val="24"/>
              </w:rPr>
              <w:t>:</w:t>
            </w:r>
            <w:r>
              <w:rPr>
                <w:rFonts w:hint="eastAsia" w:ascii="仿宋" w:hAnsi="仿宋" w:eastAsia="仿宋" w:cs="仿宋"/>
                <w:sz w:val="24"/>
                <w:szCs w:val="24"/>
                <w:lang w:eastAsia="zh-CN"/>
              </w:rPr>
              <w:t>需</w:t>
            </w:r>
            <w:r>
              <w:rPr>
                <w:rFonts w:hint="eastAsia" w:ascii="仿宋" w:hAnsi="仿宋" w:eastAsia="仿宋" w:cs="仿宋"/>
                <w:sz w:val="24"/>
                <w:szCs w:val="24"/>
              </w:rPr>
              <w:t>采用优质冷轧钢板经特制成型线轧制而成的型材</w:t>
            </w:r>
            <w:r>
              <w:rPr>
                <w:rFonts w:hint="eastAsia" w:ascii="仿宋" w:hAnsi="仿宋" w:eastAsia="仿宋" w:cs="仿宋"/>
                <w:sz w:val="24"/>
                <w:szCs w:val="24"/>
                <w:lang w:eastAsia="zh-CN"/>
              </w:rPr>
              <w:t>（需设计相应厚度、技术规范）</w:t>
            </w:r>
          </w:p>
          <w:p>
            <w:pPr>
              <w:spacing w:line="380" w:lineRule="exact"/>
              <w:rPr>
                <w:rFonts w:hint="eastAsia" w:ascii="仿宋" w:hAnsi="仿宋" w:eastAsia="仿宋" w:cs="仿宋"/>
                <w:sz w:val="24"/>
              </w:rPr>
            </w:pPr>
            <w:r>
              <w:rPr>
                <w:rFonts w:hint="eastAsia" w:ascii="仿宋" w:hAnsi="仿宋" w:eastAsia="仿宋" w:cs="仿宋"/>
                <w:b/>
                <w:sz w:val="24"/>
              </w:rPr>
              <w:t>3、床头上横档</w:t>
            </w:r>
            <w:r>
              <w:rPr>
                <w:rFonts w:hint="eastAsia" w:ascii="仿宋" w:hAnsi="仿宋" w:eastAsia="仿宋" w:cs="仿宋"/>
                <w:sz w:val="24"/>
              </w:rPr>
              <w:t>:需设计相应参数（需设计相应厚度、技术规范）</w:t>
            </w:r>
          </w:p>
          <w:p>
            <w:pPr>
              <w:spacing w:line="380" w:lineRule="exact"/>
              <w:rPr>
                <w:rFonts w:hint="eastAsia" w:ascii="宋体" w:hAnsi="宋体"/>
                <w:b/>
                <w:szCs w:val="21"/>
              </w:rPr>
            </w:pPr>
            <w:r>
              <w:rPr>
                <w:rFonts w:hint="eastAsia" w:ascii="仿宋" w:hAnsi="仿宋" w:eastAsia="仿宋" w:cs="仿宋"/>
                <w:b/>
                <w:bCs/>
                <w:sz w:val="24"/>
              </w:rPr>
              <w:t>4、上护栏：</w:t>
            </w:r>
            <w:r>
              <w:rPr>
                <w:rFonts w:hint="eastAsia" w:ascii="仿宋" w:hAnsi="仿宋" w:eastAsia="仿宋" w:cs="仿宋"/>
                <w:sz w:val="24"/>
              </w:rPr>
              <w:t>需设置上铺设置防跌落护栏（需设计相应厚度、技术规范）</w:t>
            </w:r>
          </w:p>
          <w:p>
            <w:pPr>
              <w:spacing w:line="276" w:lineRule="auto"/>
              <w:rPr>
                <w:rFonts w:hint="eastAsia" w:ascii="仿宋" w:hAnsi="仿宋" w:eastAsia="仿宋" w:cs="仿宋"/>
                <w:sz w:val="24"/>
              </w:rPr>
            </w:pPr>
            <w:r>
              <w:rPr>
                <w:rFonts w:hint="eastAsia" w:ascii="仿宋" w:hAnsi="仿宋" w:eastAsia="仿宋" w:cs="仿宋"/>
                <w:b/>
                <w:bCs/>
                <w:sz w:val="24"/>
              </w:rPr>
              <w:t>5、爬梯：</w:t>
            </w:r>
            <w:r>
              <w:rPr>
                <w:rFonts w:hint="eastAsia" w:ascii="仿宋" w:hAnsi="仿宋" w:eastAsia="仿宋" w:cs="仿宋"/>
                <w:sz w:val="24"/>
              </w:rPr>
              <w:t>需设计采用爬梯结构，爬梯台阶下设置小储柜（需设计相应厚度、技术规范）</w:t>
            </w:r>
          </w:p>
          <w:p>
            <w:pPr>
              <w:spacing w:line="276" w:lineRule="auto"/>
              <w:rPr>
                <w:rFonts w:hint="eastAsia" w:ascii="仿宋" w:hAnsi="仿宋" w:eastAsia="仿宋" w:cs="仿宋"/>
                <w:sz w:val="24"/>
              </w:rPr>
            </w:pPr>
            <w:r>
              <w:rPr>
                <w:rFonts w:hint="eastAsia" w:ascii="仿宋" w:hAnsi="仿宋" w:eastAsia="仿宋" w:cs="仿宋"/>
                <w:b/>
                <w:bCs/>
                <w:sz w:val="24"/>
              </w:rPr>
              <w:t>6、连接件：</w:t>
            </w:r>
            <w:r>
              <w:rPr>
                <w:rFonts w:hint="eastAsia" w:ascii="仿宋" w:hAnsi="仿宋" w:eastAsia="仿宋" w:cs="仿宋"/>
                <w:sz w:val="24"/>
              </w:rPr>
              <w:t>连接处挂钩需设计为机械卡口连接（需设计相应厚度、技术规范）</w:t>
            </w:r>
          </w:p>
          <w:p>
            <w:pPr>
              <w:spacing w:line="276" w:lineRule="auto"/>
              <w:rPr>
                <w:rFonts w:hint="eastAsia" w:ascii="仿宋" w:hAnsi="仿宋" w:eastAsia="仿宋" w:cs="仿宋"/>
                <w:sz w:val="24"/>
              </w:rPr>
            </w:pPr>
            <w:r>
              <w:rPr>
                <w:rFonts w:hint="eastAsia" w:ascii="仿宋" w:hAnsi="仿宋" w:eastAsia="仿宋" w:cs="仿宋"/>
                <w:b/>
                <w:bCs/>
                <w:sz w:val="24"/>
              </w:rPr>
              <w:t>7、床脚脚套：</w:t>
            </w:r>
            <w:r>
              <w:rPr>
                <w:rFonts w:hint="eastAsia" w:ascii="仿宋" w:hAnsi="仿宋" w:eastAsia="仿宋" w:cs="仿宋"/>
                <w:sz w:val="24"/>
              </w:rPr>
              <w:t>需采用超高分子量 PE 材料制作（需设计相应厚度、技术规范）</w:t>
            </w:r>
          </w:p>
          <w:p>
            <w:pPr>
              <w:spacing w:line="276" w:lineRule="auto"/>
              <w:rPr>
                <w:rFonts w:hint="eastAsia" w:ascii="仿宋" w:hAnsi="仿宋" w:eastAsia="仿宋" w:cs="仿宋"/>
                <w:sz w:val="24"/>
              </w:rPr>
            </w:pPr>
            <w:r>
              <w:rPr>
                <w:rFonts w:hint="eastAsia" w:ascii="仿宋" w:hAnsi="仿宋" w:eastAsia="仿宋" w:cs="仿宋"/>
                <w:b/>
                <w:bCs/>
                <w:sz w:val="24"/>
              </w:rPr>
              <w:t>8、横撑：</w:t>
            </w:r>
            <w:r>
              <w:rPr>
                <w:rFonts w:hint="eastAsia" w:ascii="仿宋" w:hAnsi="仿宋" w:eastAsia="仿宋" w:cs="仿宋"/>
                <w:sz w:val="24"/>
              </w:rPr>
              <w:t>需设计横撑（需设计相应厚度、技术规范）</w:t>
            </w:r>
          </w:p>
          <w:p>
            <w:pPr>
              <w:spacing w:line="276" w:lineRule="auto"/>
              <w:rPr>
                <w:rFonts w:hint="eastAsia" w:ascii="仿宋" w:hAnsi="仿宋" w:eastAsia="仿宋" w:cs="仿宋"/>
                <w:sz w:val="24"/>
              </w:rPr>
            </w:pPr>
            <w:r>
              <w:rPr>
                <w:rFonts w:hint="eastAsia" w:ascii="仿宋" w:hAnsi="仿宋" w:eastAsia="仿宋" w:cs="仿宋"/>
                <w:b/>
                <w:bCs/>
                <w:sz w:val="24"/>
              </w:rPr>
              <w:t>9、床板：</w:t>
            </w:r>
            <w:r>
              <w:rPr>
                <w:rFonts w:hint="eastAsia" w:ascii="仿宋" w:hAnsi="仿宋" w:eastAsia="仿宋" w:cs="仿宋"/>
                <w:sz w:val="24"/>
              </w:rPr>
              <w:t>采用木质板材（需设计相应厚度、技术规范）</w:t>
            </w:r>
          </w:p>
          <w:p>
            <w:pPr>
              <w:pStyle w:val="5"/>
              <w:spacing w:line="276" w:lineRule="auto"/>
              <w:ind w:firstLine="0"/>
              <w:rPr>
                <w:rFonts w:hint="eastAsia" w:ascii="仿宋" w:hAnsi="仿宋" w:eastAsia="仿宋" w:cs="仿宋"/>
                <w:sz w:val="24"/>
                <w:szCs w:val="24"/>
                <w:lang w:eastAsia="zh-CN"/>
              </w:rPr>
            </w:pPr>
            <w:r>
              <w:rPr>
                <w:rFonts w:hint="eastAsia" w:ascii="仿宋" w:hAnsi="仿宋" w:eastAsia="仿宋" w:cs="仿宋"/>
                <w:b/>
                <w:bCs/>
                <w:sz w:val="24"/>
                <w:szCs w:val="24"/>
              </w:rPr>
              <w:t>10、制造工艺：</w:t>
            </w:r>
            <w:r>
              <w:rPr>
                <w:rFonts w:hint="eastAsia" w:ascii="仿宋" w:hAnsi="仿宋" w:eastAsia="仿宋" w:cs="仿宋"/>
                <w:sz w:val="24"/>
                <w:szCs w:val="24"/>
                <w:lang w:eastAsia="zh-CN"/>
              </w:rPr>
              <w:t>需设计满足相应的制造标准</w:t>
            </w:r>
          </w:p>
          <w:p>
            <w:pPr>
              <w:spacing w:line="276" w:lineRule="auto"/>
              <w:rPr>
                <w:rFonts w:hint="eastAsia" w:ascii="仿宋" w:hAnsi="仿宋" w:eastAsia="仿宋" w:cs="仿宋"/>
                <w:sz w:val="24"/>
              </w:rPr>
            </w:pPr>
            <w:r>
              <w:rPr>
                <w:rFonts w:hint="eastAsia" w:ascii="仿宋" w:hAnsi="仿宋" w:eastAsia="仿宋" w:cs="仿宋"/>
                <w:b/>
                <w:sz w:val="24"/>
              </w:rPr>
              <w:t>二、组合柜规格（木质）：</w:t>
            </w:r>
            <w:r>
              <w:rPr>
                <w:rFonts w:hint="eastAsia" w:ascii="仿宋" w:hAnsi="仿宋" w:eastAsia="仿宋" w:cs="仿宋"/>
                <w:bCs/>
                <w:sz w:val="24"/>
              </w:rPr>
              <w:t>需配套设计组合柜（含书桌）相关参数及制造规范</w:t>
            </w:r>
            <w:r>
              <w:rPr>
                <w:rFonts w:hint="eastAsia" w:ascii="仿宋" w:hAnsi="仿宋" w:eastAsia="仿宋" w:cs="仿宋"/>
                <w:sz w:val="24"/>
              </w:rPr>
              <w:t>（需设计相应厚度、技术规范）</w:t>
            </w:r>
          </w:p>
          <w:p>
            <w:pPr>
              <w:spacing w:line="276" w:lineRule="auto"/>
              <w:rPr>
                <w:rFonts w:ascii="仿宋" w:hAnsi="仿宋" w:eastAsia="仿宋" w:cs="仿宋"/>
                <w:sz w:val="24"/>
              </w:rPr>
            </w:pPr>
            <w:r>
              <w:rPr>
                <w:rFonts w:hint="eastAsia" w:ascii="仿宋" w:hAnsi="仿宋" w:eastAsia="仿宋" w:cs="仿宋"/>
                <w:sz w:val="24"/>
              </w:rPr>
              <w:t>*所有招标文件参数需体现样品具体参数及技术规范</w:t>
            </w: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3384套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2</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大标宋简体" w:eastAsia="方正大标宋简体"/>
                <w:sz w:val="24"/>
              </w:rPr>
            </w:pPr>
            <w:r>
              <w:rPr>
                <w:rFonts w:hint="eastAsia" w:ascii="仿宋" w:hAnsi="仿宋" w:eastAsia="仿宋" w:cs="仿宋"/>
                <w:sz w:val="24"/>
              </w:rPr>
              <w:t>实木凳</w:t>
            </w:r>
          </w:p>
        </w:tc>
        <w:tc>
          <w:tcPr>
            <w:tcW w:w="612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rPr>
            </w:pPr>
            <w:r>
              <w:rPr>
                <w:rFonts w:hint="eastAsia" w:ascii="仿宋" w:hAnsi="仿宋" w:eastAsia="仿宋" w:cs="仿宋"/>
                <w:sz w:val="24"/>
              </w:rPr>
              <w:t>1.材料为实木</w:t>
            </w:r>
          </w:p>
          <w:p>
            <w:pPr>
              <w:rPr>
                <w:rFonts w:hint="eastAsia" w:ascii="宋体" w:hAnsi="宋体"/>
                <w:b/>
                <w:szCs w:val="21"/>
              </w:rPr>
            </w:pPr>
            <w:r>
              <w:rPr>
                <w:rFonts w:hint="eastAsia" w:ascii="仿宋" w:hAnsi="仿宋" w:eastAsia="仿宋" w:cs="仿宋"/>
                <w:sz w:val="24"/>
              </w:rPr>
              <w:t>2.需设计相应制造工艺及规范。</w:t>
            </w: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3384张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3</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资质审查</w:t>
            </w:r>
          </w:p>
        </w:tc>
        <w:tc>
          <w:tcPr>
            <w:tcW w:w="61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Cs w:val="21"/>
              </w:rPr>
            </w:pPr>
            <w:r>
              <w:rPr>
                <w:rFonts w:hint="eastAsia" w:ascii="宋体" w:hAnsi="宋体"/>
                <w:bCs/>
                <w:szCs w:val="21"/>
              </w:rPr>
              <w:t>需提供相应评标办法（分值规范见附表2）</w:t>
            </w: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4</w:t>
            </w: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预算</w:t>
            </w:r>
          </w:p>
        </w:tc>
        <w:tc>
          <w:tcPr>
            <w:tcW w:w="61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Cs w:val="21"/>
              </w:rPr>
            </w:pPr>
            <w:r>
              <w:rPr>
                <w:rFonts w:hint="eastAsia" w:ascii="宋体" w:hAnsi="宋体"/>
                <w:bCs/>
                <w:szCs w:val="21"/>
              </w:rPr>
              <w:t>所提供样品为市场价中上等水平，需在设计中标明贵公司预算价</w:t>
            </w: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p>
        </w:tc>
      </w:tr>
    </w:tbl>
    <w:p>
      <w:pPr>
        <w:rPr>
          <w:sz w:val="28"/>
          <w:szCs w:val="28"/>
        </w:rPr>
      </w:pPr>
      <w:r>
        <w:rPr>
          <w:rFonts w:hint="eastAsia"/>
          <w:sz w:val="28"/>
          <w:szCs w:val="28"/>
        </w:rPr>
        <w:t>注：送样参与产生的费用均由各供应商承担。</w:t>
      </w:r>
      <w:r>
        <w:rPr>
          <w:rFonts w:hint="eastAsia"/>
          <w:sz w:val="28"/>
          <w:szCs w:val="28"/>
        </w:rPr>
        <w:br w:type="page"/>
      </w:r>
      <w:r>
        <w:rPr>
          <w:rFonts w:hint="eastAsia"/>
          <w:sz w:val="28"/>
          <w:szCs w:val="28"/>
        </w:rPr>
        <w:t>附表2：</w:t>
      </w:r>
    </w:p>
    <w:tbl>
      <w:tblPr>
        <w:tblStyle w:val="3"/>
        <w:tblW w:w="9068" w:type="dxa"/>
        <w:jc w:val="center"/>
        <w:tblInd w:w="46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77"/>
        <w:gridCol w:w="900"/>
        <w:gridCol w:w="68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blHeader/>
          <w:jc w:val="center"/>
        </w:trPr>
        <w:tc>
          <w:tcPr>
            <w:tcW w:w="1277" w:type="dxa"/>
            <w:noWrap w:val="0"/>
            <w:vAlign w:val="center"/>
          </w:tcPr>
          <w:p>
            <w:pPr>
              <w:pStyle w:val="6"/>
              <w:spacing w:line="360" w:lineRule="exact"/>
              <w:ind w:left="63" w:right="63"/>
              <w:rPr>
                <w:rFonts w:hint="eastAsia" w:ascii="宋体" w:hAnsi="宋体" w:eastAsia="宋体"/>
                <w:b/>
                <w:sz w:val="24"/>
                <w:szCs w:val="24"/>
              </w:rPr>
            </w:pPr>
            <w:r>
              <w:rPr>
                <w:rFonts w:hint="eastAsia" w:ascii="宋体" w:hAnsi="宋体" w:eastAsia="宋体"/>
                <w:b/>
                <w:sz w:val="24"/>
                <w:szCs w:val="24"/>
              </w:rPr>
              <w:t>评分项目</w:t>
            </w:r>
          </w:p>
        </w:tc>
        <w:tc>
          <w:tcPr>
            <w:tcW w:w="900" w:type="dxa"/>
            <w:noWrap w:val="0"/>
            <w:vAlign w:val="center"/>
          </w:tcPr>
          <w:p>
            <w:pPr>
              <w:pStyle w:val="6"/>
              <w:spacing w:line="360" w:lineRule="exact"/>
              <w:ind w:left="63" w:right="63"/>
              <w:rPr>
                <w:rFonts w:hint="eastAsia" w:ascii="宋体" w:hAnsi="宋体" w:eastAsia="宋体"/>
                <w:b/>
                <w:sz w:val="24"/>
                <w:szCs w:val="24"/>
              </w:rPr>
            </w:pPr>
            <w:r>
              <w:rPr>
                <w:rFonts w:hint="eastAsia" w:ascii="宋体" w:hAnsi="宋体" w:eastAsia="宋体"/>
                <w:b/>
                <w:sz w:val="24"/>
                <w:szCs w:val="24"/>
              </w:rPr>
              <w:t>分值</w:t>
            </w:r>
          </w:p>
        </w:tc>
        <w:tc>
          <w:tcPr>
            <w:tcW w:w="6891" w:type="dxa"/>
            <w:noWrap w:val="0"/>
            <w:vAlign w:val="center"/>
          </w:tcPr>
          <w:p>
            <w:pPr>
              <w:pStyle w:val="6"/>
              <w:spacing w:line="360" w:lineRule="exact"/>
              <w:ind w:left="63" w:right="63"/>
              <w:rPr>
                <w:rFonts w:hint="eastAsia" w:ascii="宋体" w:hAnsi="宋体" w:eastAsia="宋体"/>
                <w:b/>
                <w:sz w:val="24"/>
                <w:szCs w:val="24"/>
              </w:rPr>
            </w:pPr>
            <w:r>
              <w:rPr>
                <w:rFonts w:hint="eastAsia" w:ascii="宋体" w:hAnsi="宋体" w:eastAsia="宋体"/>
                <w:b/>
                <w:sz w:val="24"/>
                <w:szCs w:val="24"/>
              </w:rPr>
              <w:t>评分内容及标准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1050" w:hRule="atLeast"/>
          <w:tblHeader/>
          <w:jc w:val="center"/>
        </w:trPr>
        <w:tc>
          <w:tcPr>
            <w:tcW w:w="1277" w:type="dxa"/>
            <w:noWrap w:val="0"/>
            <w:vAlign w:val="center"/>
          </w:tcPr>
          <w:p>
            <w:pPr>
              <w:pStyle w:val="2"/>
              <w:spacing w:line="360" w:lineRule="exact"/>
              <w:jc w:val="center"/>
              <w:rPr>
                <w:rFonts w:hint="eastAsia" w:ascii="宋体" w:hAnsi="宋体"/>
                <w:sz w:val="24"/>
              </w:rPr>
            </w:pPr>
            <w:r>
              <w:rPr>
                <w:rFonts w:hint="eastAsia" w:ascii="宋体" w:hAnsi="宋体"/>
                <w:sz w:val="24"/>
              </w:rPr>
              <w:t>价格</w:t>
            </w:r>
          </w:p>
        </w:tc>
        <w:tc>
          <w:tcPr>
            <w:tcW w:w="900" w:type="dxa"/>
            <w:noWrap w:val="0"/>
            <w:vAlign w:val="center"/>
          </w:tcPr>
          <w:p>
            <w:pPr>
              <w:pStyle w:val="2"/>
              <w:spacing w:line="360" w:lineRule="exact"/>
              <w:jc w:val="center"/>
              <w:rPr>
                <w:rFonts w:hint="eastAsia" w:ascii="宋体" w:hAnsi="宋体"/>
                <w:sz w:val="24"/>
              </w:rPr>
            </w:pPr>
            <w:r>
              <w:rPr>
                <w:rFonts w:hint="eastAsia" w:ascii="宋体" w:hAnsi="宋体"/>
                <w:sz w:val="24"/>
              </w:rPr>
              <w:t>40分</w:t>
            </w:r>
          </w:p>
        </w:tc>
        <w:tc>
          <w:tcPr>
            <w:tcW w:w="6891" w:type="dxa"/>
            <w:noWrap w:val="0"/>
            <w:vAlign w:val="top"/>
          </w:tcPr>
          <w:p>
            <w:pPr>
              <w:spacing w:line="360" w:lineRule="exact"/>
              <w:ind w:firstLine="470" w:firstLineChars="196"/>
              <w:rPr>
                <w:rFonts w:hint="eastAsia" w:ascii="宋体" w:hAnsi="宋体"/>
                <w:kern w:val="0"/>
                <w:sz w:val="24"/>
              </w:rPr>
            </w:pPr>
            <w:r>
              <w:rPr>
                <w:rFonts w:hint="eastAsia" w:ascii="宋体" w:hAnsi="宋体"/>
                <w:kern w:val="0"/>
                <w:sz w:val="24"/>
              </w:rPr>
              <w:t>进入复审的最低投标报价为评标基准价，其价格分为满分。其他投标人价格分按以下公式计算：</w:t>
            </w:r>
          </w:p>
          <w:p>
            <w:pPr>
              <w:pStyle w:val="2"/>
              <w:spacing w:line="360" w:lineRule="exact"/>
              <w:ind w:firstLine="480" w:firstLineChars="200"/>
              <w:rPr>
                <w:rFonts w:hint="eastAsia" w:ascii="宋体" w:hAnsi="宋体"/>
                <w:kern w:val="0"/>
                <w:sz w:val="24"/>
              </w:rPr>
            </w:pPr>
            <w:r>
              <w:rPr>
                <w:rFonts w:hint="eastAsia" w:ascii="宋体" w:hAnsi="宋体"/>
                <w:kern w:val="0"/>
                <w:sz w:val="24"/>
              </w:rPr>
              <w:t>价格分=(评标基准价／投标报价)×40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67" w:hRule="atLeast"/>
          <w:tblHeader/>
          <w:jc w:val="center"/>
        </w:trPr>
        <w:tc>
          <w:tcPr>
            <w:tcW w:w="1277" w:type="dxa"/>
            <w:noWrap w:val="0"/>
            <w:vAlign w:val="center"/>
          </w:tcPr>
          <w:p>
            <w:pPr>
              <w:pStyle w:val="2"/>
              <w:spacing w:line="360" w:lineRule="exact"/>
              <w:jc w:val="center"/>
              <w:rPr>
                <w:rFonts w:hint="eastAsia" w:ascii="宋体" w:hAnsi="宋体"/>
                <w:sz w:val="24"/>
              </w:rPr>
            </w:pPr>
            <w:r>
              <w:rPr>
                <w:rFonts w:hint="eastAsia" w:ascii="宋体" w:hAnsi="宋体"/>
                <w:sz w:val="24"/>
              </w:rPr>
              <w:t>技术</w:t>
            </w:r>
          </w:p>
        </w:tc>
        <w:tc>
          <w:tcPr>
            <w:tcW w:w="900" w:type="dxa"/>
            <w:noWrap w:val="0"/>
            <w:vAlign w:val="center"/>
          </w:tcPr>
          <w:p>
            <w:pPr>
              <w:pStyle w:val="2"/>
              <w:spacing w:line="360" w:lineRule="exact"/>
              <w:jc w:val="center"/>
              <w:rPr>
                <w:rFonts w:hint="eastAsia" w:ascii="宋体" w:hAnsi="宋体"/>
                <w:sz w:val="24"/>
              </w:rPr>
            </w:pPr>
            <w:r>
              <w:rPr>
                <w:rFonts w:hint="eastAsia" w:ascii="宋体" w:hAnsi="宋体"/>
                <w:sz w:val="24"/>
              </w:rPr>
              <w:t>15分</w:t>
            </w:r>
          </w:p>
        </w:tc>
        <w:tc>
          <w:tcPr>
            <w:tcW w:w="6891" w:type="dxa"/>
            <w:noWrap w:val="0"/>
            <w:vAlign w:val="top"/>
          </w:tcPr>
          <w:p>
            <w:pPr>
              <w:spacing w:line="360" w:lineRule="exact"/>
              <w:ind w:firstLine="480" w:firstLineChars="200"/>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67" w:hRule="atLeast"/>
          <w:tblHeader/>
          <w:jc w:val="center"/>
        </w:trPr>
        <w:tc>
          <w:tcPr>
            <w:tcW w:w="1277" w:type="dxa"/>
            <w:noWrap w:val="0"/>
            <w:vAlign w:val="center"/>
          </w:tcPr>
          <w:p>
            <w:pPr>
              <w:pStyle w:val="2"/>
              <w:spacing w:line="360" w:lineRule="exact"/>
              <w:jc w:val="center"/>
              <w:rPr>
                <w:rFonts w:hint="eastAsia" w:ascii="宋体" w:hAnsi="宋体"/>
                <w:sz w:val="24"/>
              </w:rPr>
            </w:pPr>
            <w:r>
              <w:rPr>
                <w:rFonts w:hint="eastAsia" w:ascii="宋体" w:hAnsi="宋体"/>
                <w:sz w:val="24"/>
              </w:rPr>
              <w:t>财务状况</w:t>
            </w:r>
          </w:p>
        </w:tc>
        <w:tc>
          <w:tcPr>
            <w:tcW w:w="900" w:type="dxa"/>
            <w:noWrap w:val="0"/>
            <w:vAlign w:val="center"/>
          </w:tcPr>
          <w:p>
            <w:pPr>
              <w:pStyle w:val="2"/>
              <w:spacing w:line="360" w:lineRule="exact"/>
              <w:jc w:val="center"/>
              <w:rPr>
                <w:rFonts w:hint="eastAsia" w:ascii="宋体" w:hAnsi="宋体"/>
                <w:sz w:val="24"/>
              </w:rPr>
            </w:pPr>
            <w:r>
              <w:rPr>
                <w:rFonts w:hint="eastAsia" w:ascii="宋体" w:hAnsi="宋体"/>
                <w:sz w:val="24"/>
              </w:rPr>
              <w:t>5分</w:t>
            </w:r>
          </w:p>
        </w:tc>
        <w:tc>
          <w:tcPr>
            <w:tcW w:w="6891" w:type="dxa"/>
            <w:noWrap w:val="0"/>
            <w:vAlign w:val="top"/>
          </w:tcPr>
          <w:p>
            <w:pPr>
              <w:spacing w:line="360" w:lineRule="exact"/>
              <w:ind w:firstLine="480" w:firstLineChars="200"/>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67" w:hRule="atLeast"/>
          <w:tblHeader/>
          <w:jc w:val="center"/>
        </w:trPr>
        <w:tc>
          <w:tcPr>
            <w:tcW w:w="1277" w:type="dxa"/>
            <w:noWrap w:val="0"/>
            <w:vAlign w:val="center"/>
          </w:tcPr>
          <w:p>
            <w:pPr>
              <w:pStyle w:val="2"/>
              <w:spacing w:line="360" w:lineRule="exact"/>
              <w:jc w:val="center"/>
              <w:rPr>
                <w:rFonts w:hint="eastAsia" w:ascii="宋体" w:hAnsi="宋体"/>
                <w:sz w:val="24"/>
              </w:rPr>
            </w:pPr>
            <w:r>
              <w:rPr>
                <w:rFonts w:hint="eastAsia" w:ascii="宋体" w:hAnsi="宋体"/>
                <w:sz w:val="24"/>
              </w:rPr>
              <w:t>信誉</w:t>
            </w:r>
          </w:p>
        </w:tc>
        <w:tc>
          <w:tcPr>
            <w:tcW w:w="900" w:type="dxa"/>
            <w:noWrap w:val="0"/>
            <w:vAlign w:val="center"/>
          </w:tcPr>
          <w:p>
            <w:pPr>
              <w:pStyle w:val="2"/>
              <w:spacing w:line="360" w:lineRule="exact"/>
              <w:jc w:val="center"/>
              <w:rPr>
                <w:rFonts w:hint="eastAsia" w:ascii="宋体" w:hAnsi="宋体"/>
                <w:sz w:val="24"/>
              </w:rPr>
            </w:pPr>
            <w:r>
              <w:rPr>
                <w:rFonts w:hint="eastAsia" w:ascii="宋体" w:hAnsi="宋体"/>
                <w:sz w:val="24"/>
              </w:rPr>
              <w:t>10分</w:t>
            </w:r>
          </w:p>
        </w:tc>
        <w:tc>
          <w:tcPr>
            <w:tcW w:w="6891" w:type="dxa"/>
            <w:noWrap w:val="0"/>
            <w:vAlign w:val="top"/>
          </w:tcPr>
          <w:p>
            <w:pPr>
              <w:spacing w:line="360" w:lineRule="exact"/>
              <w:ind w:firstLine="480" w:firstLineChars="200"/>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67" w:hRule="atLeast"/>
          <w:tblHeader/>
          <w:jc w:val="center"/>
        </w:trPr>
        <w:tc>
          <w:tcPr>
            <w:tcW w:w="1277" w:type="dxa"/>
            <w:noWrap w:val="0"/>
            <w:vAlign w:val="center"/>
          </w:tcPr>
          <w:p>
            <w:pPr>
              <w:pStyle w:val="2"/>
              <w:spacing w:line="360" w:lineRule="exact"/>
              <w:jc w:val="center"/>
              <w:rPr>
                <w:rFonts w:hint="eastAsia" w:ascii="宋体" w:hAnsi="宋体"/>
                <w:sz w:val="24"/>
              </w:rPr>
            </w:pPr>
            <w:r>
              <w:rPr>
                <w:rFonts w:hint="eastAsia" w:ascii="宋体" w:hAnsi="宋体"/>
                <w:sz w:val="24"/>
              </w:rPr>
              <w:t>业绩</w:t>
            </w:r>
          </w:p>
        </w:tc>
        <w:tc>
          <w:tcPr>
            <w:tcW w:w="900" w:type="dxa"/>
            <w:noWrap w:val="0"/>
            <w:vAlign w:val="center"/>
          </w:tcPr>
          <w:p>
            <w:pPr>
              <w:pStyle w:val="2"/>
              <w:spacing w:line="360" w:lineRule="exact"/>
              <w:jc w:val="center"/>
              <w:rPr>
                <w:rFonts w:hint="eastAsia" w:ascii="宋体" w:hAnsi="宋体"/>
                <w:sz w:val="24"/>
              </w:rPr>
            </w:pPr>
            <w:r>
              <w:rPr>
                <w:rFonts w:hint="eastAsia" w:ascii="宋体" w:hAnsi="宋体"/>
                <w:sz w:val="24"/>
              </w:rPr>
              <w:t>15分</w:t>
            </w:r>
          </w:p>
        </w:tc>
        <w:tc>
          <w:tcPr>
            <w:tcW w:w="6891" w:type="dxa"/>
            <w:noWrap w:val="0"/>
            <w:vAlign w:val="top"/>
          </w:tcPr>
          <w:p>
            <w:pPr>
              <w:spacing w:line="360" w:lineRule="exact"/>
              <w:ind w:firstLine="480" w:firstLineChars="200"/>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16" w:hRule="atLeast"/>
          <w:tblHeader/>
          <w:jc w:val="center"/>
        </w:trPr>
        <w:tc>
          <w:tcPr>
            <w:tcW w:w="1277" w:type="dxa"/>
            <w:noWrap w:val="0"/>
            <w:vAlign w:val="center"/>
          </w:tcPr>
          <w:p>
            <w:pPr>
              <w:pStyle w:val="2"/>
              <w:spacing w:line="360" w:lineRule="exact"/>
              <w:jc w:val="center"/>
              <w:rPr>
                <w:rFonts w:hint="eastAsia" w:ascii="宋体" w:hAnsi="宋体"/>
                <w:sz w:val="24"/>
              </w:rPr>
            </w:pPr>
            <w:r>
              <w:rPr>
                <w:rFonts w:hint="eastAsia" w:ascii="宋体" w:hAnsi="宋体"/>
                <w:sz w:val="24"/>
              </w:rPr>
              <w:t>服务</w:t>
            </w:r>
          </w:p>
        </w:tc>
        <w:tc>
          <w:tcPr>
            <w:tcW w:w="900" w:type="dxa"/>
            <w:noWrap w:val="0"/>
            <w:vAlign w:val="center"/>
          </w:tcPr>
          <w:p>
            <w:pPr>
              <w:pStyle w:val="2"/>
              <w:spacing w:line="360" w:lineRule="exact"/>
              <w:jc w:val="center"/>
              <w:rPr>
                <w:rFonts w:hint="eastAsia" w:ascii="宋体" w:hAnsi="宋体"/>
                <w:sz w:val="24"/>
              </w:rPr>
            </w:pPr>
            <w:r>
              <w:rPr>
                <w:rFonts w:hint="eastAsia" w:ascii="宋体" w:hAnsi="宋体"/>
                <w:sz w:val="24"/>
              </w:rPr>
              <w:t>10分</w:t>
            </w:r>
          </w:p>
        </w:tc>
        <w:tc>
          <w:tcPr>
            <w:tcW w:w="6891" w:type="dxa"/>
            <w:noWrap w:val="0"/>
            <w:vAlign w:val="top"/>
          </w:tcPr>
          <w:p>
            <w:pPr>
              <w:spacing w:line="360" w:lineRule="exact"/>
              <w:ind w:firstLine="480" w:firstLineChars="200"/>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16" w:hRule="atLeast"/>
          <w:tblHeader/>
          <w:jc w:val="center"/>
        </w:trPr>
        <w:tc>
          <w:tcPr>
            <w:tcW w:w="1277" w:type="dxa"/>
            <w:noWrap w:val="0"/>
            <w:vAlign w:val="center"/>
          </w:tcPr>
          <w:p>
            <w:pPr>
              <w:pStyle w:val="2"/>
              <w:spacing w:line="360" w:lineRule="exact"/>
              <w:jc w:val="center"/>
              <w:rPr>
                <w:rFonts w:hint="eastAsia" w:ascii="宋体" w:hAnsi="宋体"/>
                <w:sz w:val="24"/>
              </w:rPr>
            </w:pPr>
            <w:r>
              <w:rPr>
                <w:rFonts w:hint="eastAsia" w:ascii="宋体" w:hAnsi="宋体"/>
                <w:sz w:val="24"/>
              </w:rPr>
              <w:t>产品厂家资信</w:t>
            </w:r>
          </w:p>
        </w:tc>
        <w:tc>
          <w:tcPr>
            <w:tcW w:w="900" w:type="dxa"/>
            <w:noWrap w:val="0"/>
            <w:vAlign w:val="center"/>
          </w:tcPr>
          <w:p>
            <w:pPr>
              <w:pStyle w:val="2"/>
              <w:spacing w:line="360" w:lineRule="exact"/>
              <w:jc w:val="center"/>
              <w:rPr>
                <w:rFonts w:hint="eastAsia" w:ascii="宋体" w:hAnsi="宋体"/>
                <w:sz w:val="24"/>
              </w:rPr>
            </w:pPr>
            <w:r>
              <w:rPr>
                <w:rFonts w:hint="eastAsia" w:ascii="宋体" w:hAnsi="宋体"/>
                <w:sz w:val="24"/>
              </w:rPr>
              <w:t>5分</w:t>
            </w:r>
          </w:p>
        </w:tc>
        <w:tc>
          <w:tcPr>
            <w:tcW w:w="6891" w:type="dxa"/>
            <w:noWrap w:val="0"/>
            <w:vAlign w:val="top"/>
          </w:tcPr>
          <w:p>
            <w:pPr>
              <w:spacing w:line="360" w:lineRule="exact"/>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16" w:hRule="atLeast"/>
          <w:tblHeader/>
          <w:jc w:val="center"/>
        </w:trPr>
        <w:tc>
          <w:tcPr>
            <w:tcW w:w="9068" w:type="dxa"/>
            <w:gridSpan w:val="3"/>
            <w:noWrap w:val="0"/>
            <w:vAlign w:val="center"/>
          </w:tcPr>
          <w:p>
            <w:pPr>
              <w:spacing w:line="360" w:lineRule="exact"/>
              <w:ind w:firstLine="480" w:firstLineChars="200"/>
              <w:rPr>
                <w:rFonts w:hint="eastAsia" w:ascii="宋体" w:hAnsi="宋体"/>
                <w:color w:val="1F497D"/>
                <w:sz w:val="24"/>
              </w:rPr>
            </w:pPr>
            <w:r>
              <w:rPr>
                <w:rFonts w:hint="eastAsia" w:ascii="宋体" w:hAnsi="宋体"/>
                <w:color w:val="1F497D"/>
                <w:sz w:val="24"/>
              </w:rPr>
              <w:t xml:space="preserve">注： </w:t>
            </w:r>
            <w:r>
              <w:rPr>
                <w:rFonts w:hint="eastAsia" w:ascii="Times New Roman" w:hAnsi="宋体"/>
                <w:color w:val="1F497D"/>
                <w:sz w:val="24"/>
              </w:rPr>
              <w:t>技术和商务评审涉及的的相关证照、证明、证书、证件、合同等（非投标单位自身单独出具），原件的扫描件装入投标文件或从亳州市公共资源交易网注册用户系统中选择上传，否则不得分。原件中标后由采购人核验，如发现弄虚作假的，取消其中标资格，并按有关规定进行处理。</w:t>
            </w:r>
          </w:p>
        </w:tc>
      </w:tr>
    </w:tbl>
    <w:p>
      <w:pPr>
        <w:rPr>
          <w:rFonts w:hint="eastAsia"/>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112B36"/>
    <w:rsid w:val="57112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customStyle="1" w:styleId="5">
    <w:name w:val="List Paragraph"/>
    <w:basedOn w:val="1"/>
    <w:qFormat/>
    <w:uiPriority w:val="0"/>
    <w:pPr>
      <w:suppressAutoHyphens/>
      <w:ind w:firstLine="420"/>
    </w:pPr>
    <w:rPr>
      <w:rFonts w:ascii="Calibri" w:hAnsi="Calibri" w:cs="Calibri"/>
      <w:kern w:val="1"/>
      <w:szCs w:val="22"/>
      <w:lang w:eastAsia="ar-SA"/>
    </w:rPr>
  </w:style>
  <w:style w:type="paragraph" w:customStyle="1" w:styleId="6">
    <w:name w:val="正文文字2"/>
    <w:basedOn w:val="2"/>
    <w:qFormat/>
    <w:uiPriority w:val="0"/>
    <w:pPr>
      <w:adjustRightInd w:val="0"/>
      <w:spacing w:after="60" w:line="360" w:lineRule="atLeast"/>
      <w:ind w:left="72" w:leftChars="30" w:right="72" w:rightChars="30"/>
      <w:jc w:val="center"/>
      <w:textAlignment w:val="baseline"/>
    </w:pPr>
    <w:rPr>
      <w:rFonts w:ascii="Arial" w:eastAsia="黑体"/>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2019-05-17T09:32:00Z</dcterms:created>
  <dc:creator>苏荷1384404939</dc:creator>
  <cp:lastModifiedBy>苏荷1384404939</cp:lastModifiedBy>
  <dcterms:modified xsi:type="dcterms:W3CDTF">2019-05-17T09:32:34Z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