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亳州学院网络与新媒体</w:t>
      </w:r>
      <w:r>
        <w:rPr>
          <w:rFonts w:hint="eastAsia"/>
          <w:b/>
          <w:bCs/>
          <w:sz w:val="36"/>
          <w:szCs w:val="36"/>
          <w:lang w:val="en-US" w:eastAsia="zh-CN"/>
        </w:rPr>
        <w:t>年审</w:t>
      </w:r>
      <w:r>
        <w:rPr>
          <w:rFonts w:hint="eastAsia"/>
          <w:b/>
          <w:bCs/>
          <w:sz w:val="36"/>
          <w:szCs w:val="36"/>
          <w:lang w:eastAsia="zh-CN"/>
        </w:rPr>
        <w:t>表（20</w:t>
      </w:r>
      <w:r>
        <w:rPr>
          <w:rFonts w:hint="eastAsia"/>
          <w:b/>
          <w:bCs/>
          <w:sz w:val="36"/>
          <w:szCs w:val="36"/>
          <w:lang w:val="en-US" w:eastAsia="zh-CN"/>
        </w:rPr>
        <w:t>21</w:t>
      </w:r>
      <w:r>
        <w:rPr>
          <w:rFonts w:hint="eastAsia"/>
          <w:b/>
          <w:bCs/>
          <w:sz w:val="36"/>
          <w:szCs w:val="36"/>
          <w:lang w:eastAsia="zh-CN"/>
        </w:rPr>
        <w:t>年度）</w:t>
      </w:r>
    </w:p>
    <w:p>
      <w:pPr>
        <w:numPr>
          <w:ilvl w:val="0"/>
          <w:numId w:val="0"/>
        </w:num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注：此表请双面打印。</w:t>
      </w:r>
    </w:p>
    <w:tbl>
      <w:tblPr>
        <w:tblStyle w:val="2"/>
        <w:tblpPr w:leftFromText="180" w:rightFromText="180" w:tblpY="1170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566"/>
        <w:gridCol w:w="2524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网络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新媒体平台名称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平台类型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网站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微博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微信公众号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头条号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百家号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抖音号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□快手号  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企鹅媒体平台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自主开发移动客户端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其他：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第一责任人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管理员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eastAsia="zh-CN"/>
              </w:rPr>
              <w:t>网址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  <w:t>/新媒体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关注人数（粉丝数）</w:t>
            </w: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（单位官网可不填）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年度推文总数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年阅读量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建立</w:t>
            </w:r>
            <w:r>
              <w:rPr>
                <w:rFonts w:hint="eastAsia"/>
                <w:b/>
                <w:sz w:val="24"/>
                <w:szCs w:val="24"/>
              </w:rPr>
              <w:t>审稿机制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ind w:firstLine="1200" w:firstLineChars="500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</w:t>
            </w:r>
            <w:r>
              <w:rPr>
                <w:rFonts w:hint="eastAsia"/>
                <w:bCs/>
                <w:sz w:val="24"/>
                <w:szCs w:val="24"/>
              </w:rPr>
              <w:t>是</w:t>
            </w:r>
            <w:r>
              <w:rPr>
                <w:bCs/>
                <w:sz w:val="24"/>
                <w:szCs w:val="24"/>
              </w:rPr>
              <w:t xml:space="preserve">         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eq \o\ac(□)</w:instrTex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年度</w:t>
            </w:r>
            <w:r>
              <w:rPr>
                <w:rFonts w:hint="eastAsia"/>
                <w:b/>
                <w:sz w:val="24"/>
                <w:szCs w:val="24"/>
              </w:rPr>
              <w:t>三篇代表文章及链接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（该处填写三篇代表文章的链接，文章内容打印后做为附件材料一并报送）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是否发现问题</w:t>
            </w:r>
          </w:p>
          <w:p>
            <w:pPr>
              <w:jc w:val="center"/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及处理结果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主办单位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4710"/>
              </w:tabs>
              <w:ind w:firstLine="2640" w:firstLineChars="11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>
            <w:pPr>
              <w:ind w:firstLine="3120" w:firstLineChars="1300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党委宣传部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4710"/>
              </w:tabs>
              <w:ind w:firstLine="2400" w:firstLineChars="10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>
            <w:pPr>
              <w:tabs>
                <w:tab w:val="left" w:pos="4965"/>
              </w:tabs>
              <w:ind w:firstLine="3120" w:firstLineChars="13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tbl>
      <w:tblPr>
        <w:tblStyle w:val="3"/>
        <w:tblpPr w:leftFromText="180" w:rightFromText="180" w:vertAnchor="text" w:tblpX="10214" w:tblpY="1410"/>
        <w:tblOverlap w:val="never"/>
        <w:tblW w:w="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57" w:type="dxa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30AF3"/>
    <w:rsid w:val="1C4A6526"/>
    <w:rsid w:val="21971333"/>
    <w:rsid w:val="476933EC"/>
    <w:rsid w:val="70E30AF3"/>
    <w:rsid w:val="79E0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2020-12-07T01:00:00Z</dcterms:created>
  <dc:creator>Administrator</dc:creator>
  <cp:lastModifiedBy>S丫T</cp:lastModifiedBy>
  <dcterms:modified xsi:type="dcterms:W3CDTF">2021-11-18T08:03:26Z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E0A65732794A4BCF86698482C7F4FA81</vt:lpwstr>
  </property>
</Properties>
</file>