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</w:pPr>
      <w:r>
        <w:t>附件3</w:t>
      </w:r>
    </w:p>
    <w:p>
      <w:pPr>
        <w:adjustRightInd w:val="0"/>
        <w:snapToGrid w:val="0"/>
        <w:spacing w:line="300" w:lineRule="auto"/>
        <w:jc w:val="center"/>
        <w:rPr>
          <w:rFonts w:eastAsia="长城小标宋体"/>
          <w:b/>
          <w:bCs/>
          <w:spacing w:val="6"/>
          <w:sz w:val="36"/>
        </w:rPr>
      </w:pPr>
    </w:p>
    <w:p>
      <w:pPr>
        <w:adjustRightInd w:val="0"/>
        <w:snapToGrid w:val="0"/>
        <w:spacing w:line="300" w:lineRule="auto"/>
        <w:jc w:val="center"/>
        <w:rPr>
          <w:rFonts w:ascii="方正小标宋_GBK" w:eastAsia="方正小标宋_GBK"/>
          <w:bCs/>
          <w:spacing w:val="6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Cs/>
          <w:spacing w:val="6"/>
          <w:sz w:val="44"/>
          <w:szCs w:val="44"/>
        </w:rPr>
        <w:t>2020年推荐优秀科普作品网络展示要求</w:t>
      </w:r>
    </w:p>
    <w:bookmarkEnd w:id="0"/>
    <w:p>
      <w:pPr>
        <w:ind w:firstLine="616"/>
        <w:rPr>
          <w:rFonts w:ascii="仿宋_GB2312" w:eastAsia="仿宋_GB2312"/>
          <w:sz w:val="32"/>
          <w:szCs w:val="32"/>
        </w:rPr>
      </w:pPr>
    </w:p>
    <w:p>
      <w:pPr>
        <w:ind w:firstLine="61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基本信息：封面、作者/译者、图书名称、图书类别、出版社、出版时间、ISBN编号等相关出版信息。</w:t>
      </w:r>
    </w:p>
    <w:p>
      <w:pPr>
        <w:ind w:firstLine="61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书籍信息：作者简介、内容简介、图书插图配图（不超过10幅）、创新点、图书获奖情况、图书序言及第一章内容试读。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85BD4"/>
    <w:rsid w:val="132C7A1B"/>
    <w:rsid w:val="33A8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snapToGrid w:val="0"/>
      <w:spacing w:line="336" w:lineRule="auto"/>
      <w:ind w:firstLine="624" w:firstLineChars="200"/>
      <w:outlineLvl w:val="0"/>
    </w:pPr>
    <w:rPr>
      <w:rFonts w:eastAsia="黑体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2020-12-25T02:50:00Z</dcterms:created>
  <dc:creator>王2⃣️癫</dc:creator>
  <cp:lastModifiedBy>y-and-me</cp:lastModifiedBy>
  <dcterms:modified xsi:type="dcterms:W3CDTF">2021-01-08T02:36:47Z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