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spacing w:line="440" w:lineRule="exact"/>
        <w:ind w:firstLine="723" w:firstLineChars="200"/>
        <w:jc w:val="center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亳州学院学生网上缴费指南</w:t>
      </w:r>
    </w:p>
    <w:p>
      <w:pPr>
        <w:widowControl/>
        <w:shd w:val="solid" w:color="FFFFFF" w:fill="auto"/>
        <w:autoSpaceDN w:val="0"/>
        <w:spacing w:line="440" w:lineRule="exact"/>
        <w:ind w:firstLine="482" w:firstLineChars="200"/>
        <w:jc w:val="left"/>
        <w:rPr>
          <w:rFonts w:hint="eastAsia" w:ascii="宋体" w:hAnsi="宋体" w:cs="宋体"/>
          <w:b/>
          <w:bCs/>
          <w:sz w:val="24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sz w:val="24"/>
          <w:szCs w:val="24"/>
        </w:rPr>
        <w:t>手机或电脑登录http://211.141.201.150/admin/login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进入如下界面：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65800" cy="3218815"/>
            <wp:effectExtent l="0" t="0" r="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根据身份证号码登录，按要求输入密码，进入缴费界面按照提示步骤，选择“下一步”进行缴费。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5622925" cy="2732405"/>
            <wp:effectExtent l="0" t="0" r="3175" b="1079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支付方式选择扫码支付或者银行卡支付。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5264150" cy="2883535"/>
            <wp:effectExtent l="0" t="0" r="6350" b="1206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5267960" cy="3063875"/>
            <wp:effectExtent l="0" t="0" r="2540" b="9525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完成支付后可以进行缴费信息查询。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5272405" cy="2070735"/>
            <wp:effectExtent l="0" t="0" r="10795" b="1206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手机支付宝扫描二维码</w:t>
      </w:r>
    </w:p>
    <w:p>
      <w:pPr>
        <w:numPr>
          <w:numId w:val="0"/>
        </w:numPr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drawing>
          <wp:inline distT="0" distB="0" distL="114300" distR="114300">
            <wp:extent cx="2063750" cy="2032635"/>
            <wp:effectExtent l="0" t="0" r="6350" b="12065"/>
            <wp:docPr id="7" name="图片 7" descr="缴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缴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进入如下界面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30880" cy="5196840"/>
            <wp:effectExtent l="0" t="0" r="7620" b="10160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5196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进入界面后操作方法同第一种缴费方式。</w:t>
      </w:r>
    </w:p>
    <w:p>
      <w:pPr>
        <w:autoSpaceDE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autoSpaceDE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autoSpaceDE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b/>
          <w:bCs/>
          <w:color w:val="000000"/>
          <w:sz w:val="24"/>
        </w:rPr>
        <w:t>温馨提醒：</w:t>
      </w:r>
    </w:p>
    <w:p>
      <w:pPr>
        <w:autoSpaceDE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请各位学生</w:t>
      </w:r>
      <w:r>
        <w:rPr>
          <w:rFonts w:hint="eastAsia" w:ascii="宋体" w:hAnsi="宋体" w:cs="宋体"/>
          <w:sz w:val="24"/>
        </w:rPr>
        <w:t>要认真辨别一些转账、付款、余额提醒等类型的短信及来电，对于诈骗短信及来电要有基本的辨别能力，以免上当受骗。</w:t>
      </w:r>
    </w:p>
    <w:p>
      <w:pPr>
        <w:autoSpaceDE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BF8C3F"/>
    <w:multiLevelType w:val="singleLevel"/>
    <w:tmpl w:val="2CBF8C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CD1D772"/>
    <w:multiLevelType w:val="singleLevel"/>
    <w:tmpl w:val="7CD1D77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626E1"/>
    <w:rsid w:val="63F1556B"/>
    <w:rsid w:val="7563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2021-12-20T07:01:00Z</dcterms:created>
  <dc:creator>Administrator</dc:creator>
  <cp:lastModifiedBy>云裳51392012</cp:lastModifiedBy>
  <dcterms:modified xsi:type="dcterms:W3CDTF">2021-12-20T07:34:03Z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118DA13332084D2BA87446AC56C6A706</vt:lpwstr>
  </property>
</Properties>
</file>