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亳州市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2019年度哲学社会科学规划课题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1.学习贯彻落实党的十九大精神相关研究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2.学习习近平新时代中国特色社会主义思想相关研究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3.庆祝新中国成立70周年、五四运动100周年相关研究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4.改革开放是我党一次伟大觉醒研究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5.建设具有强大凝聚力和引领力的社会主义意识形态研究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6.基层意识形态工作研究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7.乡村振兴战略研究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8.坚持人与自然和谐共生研究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9.坚持在发展中保障和改善民生研究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10.我国社会主要矛盾发生变化后各项建设面临的新任务新目标研究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11.坚持和发展中国特色社会主义是决定当代中国命运的关键一招研究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12.实现中华民族伟大复兴的中国梦战略路径研究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13.建设社会主义现代化强国两步走战略目标研究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14.深入贯彻以人民为中心的发展思想研究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15.中国特色社会主义是改革开放以来党的全部理论和实践的主题研究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16.“五位一体”总体布局、“四个全面”战略布局研究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17.十八大以来中国特色社会主义理论和实践创新研究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18.习近平总书记视察安徽重要讲话精神三周年的理论与实践研究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19.培养担当民族复兴大任的时代新人研究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20.社会主义核心价值观落小落细落实研究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21.建设新的伟大工程研究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22.新时代党的建设研究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23.党的思想建设研究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24.加强人民当家做主制度保障、扩大人民有序政治参与研究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25.加快新型智库建设，推进哲学社会科学繁荣发展研究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26.创新驱动发展问题研究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27.深化供给侧结构性改革研究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28.建设五大发展美好亳州研究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29.改进社会治理方式、激发社会组织活力研究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30.重大决策社会风险评估及政策优化研究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31.提升亳州宜居生态文明效应途径研究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32.亳州实施脱贫攻坚工程问题研究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33.推动县域经济发展研究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34.农村三大革命研究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35.加强生态环境保护与推动亳州经济社会发展研究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36.反对形式主义与实施精准脱贫研究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37.区域协调发展研究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38.“互联网+”时代的新业态和新商业模式研究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39.打造世界中医药之都战略及路径研究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40.中药产业与中医事业协调发展相关研究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41.“养生亳州”建设研究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42.航空、高铁时代下亳州发展研究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43.“三农”工作及乡村建设与治理研究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44.社会保障体系研究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45.深化机构和行政体制改革研究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46.依法治市等基层管理模式创新研究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47.农民工中犯罪人员心理研究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48.打造共建共治共享的社会治理格局研究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49.特色小镇研究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50.鼓励和引导民间投资健康发展研究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51.充分发挥市场在资源配置中的决定作用、毫不动摇地鼓励支持引导非公有制经济发展研究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52.优秀传统文化创造性转化、创新性发展研究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53.文化自信研究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54.亳文化、老庄文化、中医药文化、曹魏文化等地方历史文化研究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55.亳州文化走出去战略研究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56.文物保护利用和文化遗存保护传承研究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57.文化惠民工程建设研究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58.传统文化在新时期的社会价值研究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59.加快我市非物质文化遗产的挖掘、保护和传承研究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60.文化产业与旅游产业协调发展的相关性研究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61.亳州市区与三县旅游融合发展研究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62.亳州市传统媒体与新兴媒体深度融合研究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63.市县融媒体发展战略及路径研究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64.中小学校党建工作现状及对策研究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65.中小学校长队伍建设及师德师风研究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C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2019-03-01T07:28:38Z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