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41" w:rsidRPr="00121741" w:rsidRDefault="00121741" w:rsidP="00121741">
      <w:pPr>
        <w:adjustRightInd w:val="0"/>
        <w:snapToGrid w:val="0"/>
        <w:spacing w:line="560" w:lineRule="exact"/>
        <w:jc w:val="left"/>
        <w:rPr>
          <w:rFonts w:ascii="Times New Roman" w:eastAsia="方正小标宋简体" w:hAnsi="Times New Roman"/>
          <w:sz w:val="24"/>
          <w:szCs w:val="24"/>
        </w:rPr>
      </w:pPr>
      <w:r w:rsidRPr="00121741">
        <w:rPr>
          <w:rFonts w:ascii="Times New Roman" w:eastAsia="方正小标宋简体" w:hAnsi="Times New Roman" w:hint="eastAsia"/>
          <w:sz w:val="24"/>
          <w:szCs w:val="24"/>
        </w:rPr>
        <w:t>附件</w:t>
      </w:r>
      <w:r w:rsidRPr="00121741">
        <w:rPr>
          <w:rFonts w:ascii="Times New Roman" w:eastAsia="方正小标宋简体" w:hAnsi="Times New Roman" w:hint="eastAsia"/>
          <w:sz w:val="24"/>
          <w:szCs w:val="24"/>
        </w:rPr>
        <w:t>1</w:t>
      </w:r>
      <w:r w:rsidRPr="00121741">
        <w:rPr>
          <w:rFonts w:ascii="Times New Roman" w:eastAsia="方正小标宋简体" w:hAnsi="Times New Roman" w:hint="eastAsia"/>
          <w:sz w:val="24"/>
          <w:szCs w:val="24"/>
        </w:rPr>
        <w:t>：</w:t>
      </w:r>
    </w:p>
    <w:p w:rsidR="001311F3" w:rsidRPr="001311F3" w:rsidRDefault="001311F3" w:rsidP="001311F3">
      <w:pPr>
        <w:adjustRightInd w:val="0"/>
        <w:snapToGrid w:val="0"/>
        <w:spacing w:line="560" w:lineRule="exact"/>
        <w:ind w:firstLineChars="200" w:firstLine="720"/>
        <w:rPr>
          <w:rFonts w:ascii="Times New Roman" w:eastAsia="方正小标宋简体" w:hAnsi="Times New Roman" w:hint="eastAsia"/>
          <w:sz w:val="36"/>
          <w:szCs w:val="32"/>
        </w:rPr>
      </w:pPr>
      <w:r w:rsidRPr="001311F3">
        <w:rPr>
          <w:rFonts w:ascii="Times New Roman" w:eastAsia="方正小标宋简体" w:hAnsi="Times New Roman" w:hint="eastAsia"/>
          <w:sz w:val="36"/>
          <w:szCs w:val="32"/>
        </w:rPr>
        <w:t>第九届安徽省“互联网</w:t>
      </w:r>
      <w:r w:rsidRPr="001311F3">
        <w:rPr>
          <w:rFonts w:ascii="Times New Roman" w:eastAsia="方正小标宋简体" w:hAnsi="Times New Roman" w:hint="eastAsia"/>
          <w:sz w:val="36"/>
          <w:szCs w:val="32"/>
        </w:rPr>
        <w:t>+</w:t>
      </w:r>
      <w:r w:rsidRPr="001311F3">
        <w:rPr>
          <w:rFonts w:ascii="Times New Roman" w:eastAsia="方正小标宋简体" w:hAnsi="Times New Roman" w:hint="eastAsia"/>
          <w:sz w:val="36"/>
          <w:szCs w:val="32"/>
        </w:rPr>
        <w:t>”大学生创新创业大赛</w:t>
      </w:r>
    </w:p>
    <w:p w:rsidR="001311F3" w:rsidRPr="001311F3" w:rsidRDefault="001311F3" w:rsidP="001311F3">
      <w:pPr>
        <w:adjustRightInd w:val="0"/>
        <w:snapToGrid w:val="0"/>
        <w:spacing w:line="560" w:lineRule="exact"/>
        <w:ind w:firstLineChars="200" w:firstLine="720"/>
        <w:jc w:val="center"/>
        <w:rPr>
          <w:rFonts w:ascii="Times New Roman" w:eastAsia="黑体" w:hAnsi="Times New Roman" w:hint="eastAsia"/>
          <w:sz w:val="32"/>
          <w:szCs w:val="32"/>
        </w:rPr>
      </w:pPr>
      <w:bookmarkStart w:id="0" w:name="_GoBack"/>
      <w:r w:rsidRPr="001311F3">
        <w:rPr>
          <w:rFonts w:ascii="Times New Roman" w:eastAsia="方正小标宋简体" w:hAnsi="Times New Roman" w:hint="eastAsia"/>
          <w:sz w:val="36"/>
          <w:szCs w:val="32"/>
        </w:rPr>
        <w:t>高教主赛道方案</w:t>
      </w:r>
    </w:p>
    <w:bookmarkEnd w:id="0"/>
    <w:p w:rsidR="001311F3" w:rsidRDefault="001311F3" w:rsidP="001311F3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1311F3" w:rsidRPr="001311F3" w:rsidRDefault="001311F3" w:rsidP="001311F3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311F3">
        <w:rPr>
          <w:rFonts w:ascii="Times New Roman" w:eastAsia="仿宋_GB2312" w:hAnsi="Times New Roman" w:hint="eastAsia"/>
          <w:sz w:val="32"/>
          <w:szCs w:val="32"/>
        </w:rPr>
        <w:t>第九届安徽省“互联网</w:t>
      </w:r>
      <w:r w:rsidRPr="001311F3">
        <w:rPr>
          <w:rFonts w:ascii="Times New Roman" w:eastAsia="仿宋_GB2312" w:hAnsi="Times New Roman"/>
          <w:sz w:val="32"/>
          <w:szCs w:val="32"/>
        </w:rPr>
        <w:t>+</w:t>
      </w:r>
      <w:r w:rsidRPr="001311F3">
        <w:rPr>
          <w:rFonts w:ascii="Times New Roman" w:eastAsia="仿宋_GB2312" w:hAnsi="Times New Roman" w:hint="eastAsia"/>
          <w:sz w:val="32"/>
          <w:szCs w:val="32"/>
        </w:rPr>
        <w:t>”大学生创新创业大赛设高教主赛道，面向在皖的普通高等学校。具体实施方案如下。</w:t>
      </w:r>
    </w:p>
    <w:p w:rsidR="00E847A3" w:rsidRDefault="00E847A3" w:rsidP="00E847A3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一、参赛项目类型</w:t>
      </w:r>
    </w:p>
    <w:p w:rsidR="00E847A3" w:rsidRDefault="00E847A3" w:rsidP="00E847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（一）新工科类项目：大数据、云计算、人工智能、区块链、虚拟现实、智能制造、网络空间安全、机器人工程、工业自动化、新材料等领域，符合新工科建设理念和要求的项目；</w:t>
      </w:r>
    </w:p>
    <w:p w:rsidR="00E847A3" w:rsidRDefault="00E847A3" w:rsidP="00E847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（二）新医科类项目：现代医疗技术、智能医疗设备、新药研发、健康康养、食药保健、智能医学、生物技术、生物材料等领域，符合新医科建设理念和要求的项目；</w:t>
      </w:r>
    </w:p>
    <w:p w:rsidR="00E847A3" w:rsidRDefault="00E847A3" w:rsidP="00E847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（三）新农科类项目：现代种业、智慧农业、智能农机装备、农业大数据、食品营养、休闲农业、森林康养、生态修复、农业碳汇等领域，符合新农科建设理念和要求的项目；</w:t>
      </w:r>
    </w:p>
    <w:p w:rsidR="00E847A3" w:rsidRDefault="00E847A3" w:rsidP="00E847A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新文科类项目：文化教育、数字经济、金融科技、财经、法务、融媒体、翻译、旅游休闲、动漫、文创设计与开发、电子商务、物流、体育、非物质文化遗产保护、社会工作、家政服务、养老服务等领域，符合新文科建设理念和要求的项目。参赛项目团队应认真了解和把握“四新”发展要求，结合以上分类及项</w:t>
      </w:r>
      <w:r>
        <w:rPr>
          <w:rFonts w:ascii="仿宋_GB2312" w:eastAsia="仿宋_GB2312" w:hAnsi="仿宋_GB2312" w:cs="仿宋_GB2312" w:hint="eastAsia"/>
          <w:sz w:val="32"/>
          <w:szCs w:val="32"/>
        </w:rPr>
        <w:t>目实际，合理选择参赛项目类别。参赛项目不只限于“互联网+”项目，鼓励各类创新创业项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目参赛，根据“四新”建设内涵和产业发展方向选择相应类型。</w:t>
      </w:r>
    </w:p>
    <w:p w:rsidR="00E847A3" w:rsidRDefault="00E847A3" w:rsidP="00E847A3">
      <w:pPr>
        <w:keepNext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二、参赛项目要求</w:t>
      </w:r>
    </w:p>
    <w:p w:rsidR="00E847A3" w:rsidRDefault="00E847A3" w:rsidP="00E847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（一）参赛项目以团队为单位报名参赛。允许跨校组建团队（跨校组队的成绩列入团队负责人所在学校）。每个团队的成员不少于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人，原则上不多于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人（含团队负责人），须为项目的实际核心成员。参赛团队所报参赛创业项目，须为本团队策划或经营的项目，不</w:t>
      </w:r>
      <w:r>
        <w:rPr>
          <w:rFonts w:ascii="Times New Roman" w:eastAsia="仿宋_GB2312" w:hAnsi="Times New Roman" w:hint="eastAsia"/>
          <w:sz w:val="32"/>
          <w:szCs w:val="32"/>
        </w:rPr>
        <w:t>得</w:t>
      </w:r>
      <w:r>
        <w:rPr>
          <w:rFonts w:ascii="Times New Roman" w:eastAsia="仿宋_GB2312" w:hAnsi="Times New Roman"/>
          <w:sz w:val="32"/>
          <w:szCs w:val="32"/>
        </w:rPr>
        <w:t>借用他人项目参赛。</w:t>
      </w:r>
    </w:p>
    <w:p w:rsidR="00E847A3" w:rsidRDefault="00E847A3" w:rsidP="00E847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二</w:t>
      </w:r>
      <w:r>
        <w:rPr>
          <w:rFonts w:ascii="Times New Roman" w:eastAsia="仿宋_GB2312" w:hAnsi="Times New Roman"/>
          <w:sz w:val="32"/>
          <w:szCs w:val="32"/>
        </w:rPr>
        <w:t>）参赛项目不得含有任何违反《中华人民共和国宪法》及其他法律、法规的内容。须尊重中国文化，符合公序良俗。</w:t>
      </w:r>
    </w:p>
    <w:p w:rsidR="00E847A3" w:rsidRDefault="00E847A3" w:rsidP="00E847A3">
      <w:pPr>
        <w:spacing w:line="560" w:lineRule="exact"/>
        <w:ind w:firstLine="640"/>
      </w:pPr>
      <w:r>
        <w:rPr>
          <w:rFonts w:ascii="Times New Roman" w:eastAsia="仿宋_GB2312" w:hAnsi="Times New Roman" w:hint="eastAsia"/>
          <w:sz w:val="32"/>
          <w:szCs w:val="32"/>
        </w:rPr>
        <w:t>（三）省赛不举办高教主赛道国际项目比赛，各高校应按照教育部要求充分挖掘国际交流合作资源，广泛邀请国外优秀创新创业团队报名参加国赛。</w:t>
      </w:r>
      <w:r>
        <w:rPr>
          <w:rFonts w:ascii="Times New Roman" w:eastAsia="仿宋_GB2312" w:hAnsi="Times New Roman" w:hint="eastAsia"/>
          <w:sz w:val="32"/>
          <w:szCs w:val="32"/>
        </w:rPr>
        <w:br/>
        <w:t xml:space="preserve">    </w:t>
      </w:r>
      <w:r>
        <w:rPr>
          <w:rFonts w:ascii="仿宋_GB2312" w:eastAsia="仿宋_GB2312" w:hAnsi="华文中宋" w:hint="eastAsia"/>
          <w:sz w:val="32"/>
          <w:szCs w:val="32"/>
        </w:rPr>
        <w:t>（四）所有参赛材料和现场答辩原则上使用中文或英文，如 有其他语言需求，请联系大赛组委会。</w:t>
      </w:r>
    </w:p>
    <w:p w:rsidR="00E847A3" w:rsidRDefault="00E847A3" w:rsidP="00E847A3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三、</w:t>
      </w:r>
      <w:r>
        <w:rPr>
          <w:rFonts w:ascii="Times New Roman" w:eastAsia="黑体" w:hAnsi="Times New Roman"/>
          <w:sz w:val="32"/>
          <w:szCs w:val="32"/>
        </w:rPr>
        <w:t>参赛组别和对象</w:t>
      </w:r>
    </w:p>
    <w:p w:rsidR="00E847A3" w:rsidRDefault="00E847A3" w:rsidP="00E847A3">
      <w:pPr>
        <w:pStyle w:val="a7"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根据参赛申报人所处学习阶段，项目分为本科生组、研究生组。根据所处创业阶段，本科生组和研究生组均内设创意组、初创组、成长组，并按照新工科、新医科、新农科、新文科设置参赛项目类型。各校</w:t>
      </w:r>
      <w:r>
        <w:rPr>
          <w:rFonts w:eastAsia="仿宋_GB2312"/>
          <w:sz w:val="32"/>
          <w:szCs w:val="32"/>
        </w:rPr>
        <w:t>本科生创意组和研究生创</w:t>
      </w:r>
      <w:r>
        <w:rPr>
          <w:rFonts w:eastAsia="仿宋_GB2312" w:hint="eastAsia"/>
          <w:sz w:val="32"/>
          <w:szCs w:val="32"/>
        </w:rPr>
        <w:t>意组的项目数量之和不得大于推荐总数的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具体参赛条件如下：</w:t>
      </w:r>
    </w:p>
    <w:p w:rsidR="00E847A3" w:rsidRDefault="00E847A3" w:rsidP="00E847A3">
      <w:pPr>
        <w:pStyle w:val="a7"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（一）本科生组</w:t>
      </w:r>
    </w:p>
    <w:p w:rsidR="00E847A3" w:rsidRDefault="00E847A3" w:rsidP="00E847A3">
      <w:pPr>
        <w:pStyle w:val="a7"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1.</w:t>
      </w:r>
      <w:r>
        <w:rPr>
          <w:rFonts w:eastAsia="仿宋_GB2312"/>
          <w:sz w:val="32"/>
          <w:szCs w:val="32"/>
        </w:rPr>
        <w:t>创意组</w:t>
      </w:r>
    </w:p>
    <w:p w:rsidR="00E847A3" w:rsidRDefault="00E847A3" w:rsidP="00E847A3">
      <w:pPr>
        <w:pStyle w:val="a7"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）参赛项目具有较好的创意和较为成型的产品原型或</w:t>
      </w:r>
      <w:r>
        <w:rPr>
          <w:rFonts w:eastAsia="仿宋_GB2312" w:hint="eastAsia"/>
          <w:sz w:val="32"/>
          <w:szCs w:val="32"/>
        </w:rPr>
        <w:t>服</w:t>
      </w:r>
      <w:r>
        <w:rPr>
          <w:rFonts w:eastAsia="仿宋_GB2312"/>
          <w:sz w:val="32"/>
          <w:szCs w:val="32"/>
        </w:rPr>
        <w:t>务模式，在大赛通知下发之日前尚未完成工商等各类登记注册。</w:t>
      </w:r>
    </w:p>
    <w:p w:rsidR="00E847A3" w:rsidRDefault="00E847A3" w:rsidP="00E847A3">
      <w:pPr>
        <w:pStyle w:val="a7"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）参赛申报人须为项目负责人，项目负责人及成员均须为普通高等学校全日制在校本专科生（不含在职教育）。</w:t>
      </w:r>
    </w:p>
    <w:p w:rsidR="00E847A3" w:rsidRDefault="00E847A3" w:rsidP="00E847A3">
      <w:pPr>
        <w:pStyle w:val="a7"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）学校科技成果转化项目不能参加本组比赛（科技成果的完成人、所有人中参赛申报人排名第一的除外）。</w:t>
      </w:r>
    </w:p>
    <w:p w:rsidR="00E847A3" w:rsidRDefault="00E847A3" w:rsidP="00E847A3">
      <w:pPr>
        <w:pStyle w:val="a7"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初创组</w:t>
      </w:r>
    </w:p>
    <w:p w:rsidR="00E847A3" w:rsidRDefault="00E847A3" w:rsidP="00E847A3">
      <w:pPr>
        <w:pStyle w:val="a7"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）参赛项目工商等各类登记注册未满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年（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日及以后注册）。</w:t>
      </w:r>
    </w:p>
    <w:p w:rsidR="00E847A3" w:rsidRDefault="00E847A3" w:rsidP="00E847A3">
      <w:pPr>
        <w:pStyle w:val="a7"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）参赛申报人须为项目负责人且为参赛企业法定代表人，须为普通高等学校全日制在校本专科生（不含在职教育），或毕业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年以内的全日制本专科学生（即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年之后的毕业生，不含在职教育）。企业法定代表人在</w:t>
      </w:r>
      <w:r>
        <w:rPr>
          <w:rFonts w:eastAsia="仿宋_GB2312" w:hint="eastAsia"/>
          <w:sz w:val="32"/>
          <w:szCs w:val="32"/>
        </w:rPr>
        <w:t>教育部</w:t>
      </w:r>
      <w:r>
        <w:rPr>
          <w:rFonts w:eastAsia="仿宋_GB2312"/>
          <w:sz w:val="32"/>
          <w:szCs w:val="32"/>
        </w:rPr>
        <w:t>大赛通知发布之日后进行变更的不予认可。</w:t>
      </w:r>
    </w:p>
    <w:p w:rsidR="00E847A3" w:rsidRDefault="00E847A3" w:rsidP="00E847A3">
      <w:pPr>
        <w:pStyle w:val="a7"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）项目的股权结构中，企业法定代表人的股权不得少于</w:t>
      </w:r>
      <w:r>
        <w:rPr>
          <w:rFonts w:eastAsia="仿宋_GB2312"/>
          <w:sz w:val="32"/>
          <w:szCs w:val="32"/>
        </w:rPr>
        <w:t>1/3</w:t>
      </w:r>
      <w:r>
        <w:rPr>
          <w:rFonts w:eastAsia="仿宋_GB2312"/>
          <w:sz w:val="32"/>
          <w:szCs w:val="32"/>
        </w:rPr>
        <w:t>，参赛团队成员股权合计不得少于</w:t>
      </w:r>
      <w:r>
        <w:rPr>
          <w:rFonts w:eastAsia="仿宋_GB2312"/>
          <w:sz w:val="32"/>
          <w:szCs w:val="32"/>
        </w:rPr>
        <w:t>51%</w:t>
      </w:r>
      <w:r>
        <w:rPr>
          <w:rFonts w:eastAsia="仿宋_GB2312"/>
          <w:sz w:val="32"/>
          <w:szCs w:val="32"/>
        </w:rPr>
        <w:t>。</w:t>
      </w:r>
    </w:p>
    <w:p w:rsidR="00E847A3" w:rsidRDefault="00E847A3" w:rsidP="00E847A3">
      <w:pPr>
        <w:pStyle w:val="a7"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成长组</w:t>
      </w:r>
    </w:p>
    <w:p w:rsidR="00E847A3" w:rsidRDefault="00E847A3" w:rsidP="00E847A3">
      <w:pPr>
        <w:pStyle w:val="a7"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）参赛项目工商等各类登记注册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年以上（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日前注册）。</w:t>
      </w:r>
    </w:p>
    <w:p w:rsidR="00E847A3" w:rsidRDefault="00E847A3" w:rsidP="00E847A3">
      <w:pPr>
        <w:pStyle w:val="a7"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）参赛申报人须为项目负责人且为参赛企业法定代表人，须为普通高等学校全日制在校本专科生（不含在职教育），或毕业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年以内的全日制本专科学生（即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年之后</w:t>
      </w:r>
      <w:r>
        <w:rPr>
          <w:rFonts w:eastAsia="仿宋_GB2312"/>
          <w:sz w:val="32"/>
          <w:szCs w:val="32"/>
        </w:rPr>
        <w:lastRenderedPageBreak/>
        <w:t>的毕业生，不含在职教育）。企业法定代表人在</w:t>
      </w:r>
      <w:r>
        <w:rPr>
          <w:rFonts w:eastAsia="仿宋_GB2312" w:hint="eastAsia"/>
          <w:sz w:val="32"/>
          <w:szCs w:val="32"/>
        </w:rPr>
        <w:t>教育部</w:t>
      </w:r>
      <w:r>
        <w:rPr>
          <w:rFonts w:eastAsia="仿宋_GB2312"/>
          <w:sz w:val="32"/>
          <w:szCs w:val="32"/>
        </w:rPr>
        <w:t>大赛通知发布之日后进行变更的不予认可。</w:t>
      </w:r>
    </w:p>
    <w:p w:rsidR="00E847A3" w:rsidRDefault="00E847A3" w:rsidP="00E847A3">
      <w:pPr>
        <w:pStyle w:val="a7"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）项目的股权结构中，企业法定代表人的股权不得少于</w:t>
      </w:r>
      <w:r>
        <w:rPr>
          <w:rFonts w:eastAsia="仿宋_GB2312"/>
          <w:sz w:val="32"/>
          <w:szCs w:val="32"/>
        </w:rPr>
        <w:t>10%</w:t>
      </w:r>
      <w:r>
        <w:rPr>
          <w:rFonts w:eastAsia="仿宋_GB2312"/>
          <w:sz w:val="32"/>
          <w:szCs w:val="32"/>
        </w:rPr>
        <w:t>，参赛团队成员股权合计不得少于</w:t>
      </w:r>
      <w:r>
        <w:rPr>
          <w:rFonts w:eastAsia="仿宋_GB2312"/>
          <w:sz w:val="32"/>
          <w:szCs w:val="32"/>
        </w:rPr>
        <w:t>1/3</w:t>
      </w:r>
      <w:r>
        <w:rPr>
          <w:rFonts w:eastAsia="仿宋_GB2312"/>
          <w:sz w:val="32"/>
          <w:szCs w:val="32"/>
        </w:rPr>
        <w:t>。</w:t>
      </w:r>
    </w:p>
    <w:p w:rsidR="00E847A3" w:rsidRDefault="00E847A3" w:rsidP="00E847A3">
      <w:pPr>
        <w:pStyle w:val="a7"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（二）研究生组</w:t>
      </w:r>
    </w:p>
    <w:p w:rsidR="00E847A3" w:rsidRDefault="00E847A3" w:rsidP="00E847A3">
      <w:pPr>
        <w:pStyle w:val="a7"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创意组</w:t>
      </w:r>
    </w:p>
    <w:p w:rsidR="00E847A3" w:rsidRDefault="00E847A3" w:rsidP="00E847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）参赛项目具有较好的创意和较为成型的产品原型或服务模式，在</w:t>
      </w:r>
      <w:r>
        <w:rPr>
          <w:rFonts w:ascii="Times New Roman" w:eastAsia="仿宋_GB2312" w:hAnsi="Times New Roman" w:hint="eastAsia"/>
          <w:sz w:val="32"/>
          <w:szCs w:val="32"/>
        </w:rPr>
        <w:t>教育部</w:t>
      </w:r>
      <w:r>
        <w:rPr>
          <w:rFonts w:ascii="Times New Roman" w:eastAsia="仿宋_GB2312" w:hAnsi="Times New Roman"/>
          <w:sz w:val="32"/>
          <w:szCs w:val="32"/>
        </w:rPr>
        <w:t>大赛通知下发之日前尚未完成工商等各类登记注册。</w:t>
      </w:r>
    </w:p>
    <w:p w:rsidR="00E847A3" w:rsidRDefault="00E847A3" w:rsidP="00E847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）参赛申报人须为项目负责人，须为普通高等学校全日制在校研究生。项目成员须为普通高等学校全日制在校研究生或本专科生（不含在职教育）。</w:t>
      </w:r>
    </w:p>
    <w:p w:rsidR="00E847A3" w:rsidRDefault="00E847A3" w:rsidP="00E847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）学校科技成果转化项目不能参加本组比赛（科技成果的完成人、所有人中参赛申报人排名第一的除外）。</w:t>
      </w:r>
    </w:p>
    <w:p w:rsidR="00E847A3" w:rsidRDefault="00E847A3" w:rsidP="00E847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初创组</w:t>
      </w:r>
    </w:p>
    <w:p w:rsidR="00E847A3" w:rsidRDefault="00E847A3" w:rsidP="00E847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）参赛项目工商等各类登记注册未满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年（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日及以后注册）。</w:t>
      </w:r>
    </w:p>
    <w:p w:rsidR="00E847A3" w:rsidRDefault="00E847A3" w:rsidP="00E847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）参赛申报人须为项目负责人且为参赛企业法定代表人，须为普通高等学校全日制在校研究生，或毕业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年以内的全日制研究生学历学生（即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年之后的研究生学历毕业生）。企业法定代表人在</w:t>
      </w:r>
      <w:r>
        <w:rPr>
          <w:rFonts w:ascii="Times New Roman" w:eastAsia="仿宋_GB2312" w:hAnsi="Times New Roman" w:hint="eastAsia"/>
          <w:sz w:val="32"/>
          <w:szCs w:val="32"/>
        </w:rPr>
        <w:t>教育部</w:t>
      </w:r>
      <w:r>
        <w:rPr>
          <w:rFonts w:ascii="Times New Roman" w:eastAsia="仿宋_GB2312" w:hAnsi="Times New Roman"/>
          <w:sz w:val="32"/>
          <w:szCs w:val="32"/>
        </w:rPr>
        <w:t>大赛通知发布之日后进行变更的不予认可。</w:t>
      </w:r>
    </w:p>
    <w:p w:rsidR="00E847A3" w:rsidRDefault="00E847A3" w:rsidP="00E847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）项目的股权结构中，企业法定代表人的股权不得少于</w:t>
      </w:r>
      <w:r>
        <w:rPr>
          <w:rFonts w:ascii="Times New Roman" w:eastAsia="仿宋_GB2312" w:hAnsi="Times New Roman"/>
          <w:sz w:val="32"/>
          <w:szCs w:val="32"/>
        </w:rPr>
        <w:t>1/3</w:t>
      </w:r>
      <w:r>
        <w:rPr>
          <w:rFonts w:ascii="Times New Roman" w:eastAsia="仿宋_GB2312" w:hAnsi="Times New Roman"/>
          <w:sz w:val="32"/>
          <w:szCs w:val="32"/>
        </w:rPr>
        <w:t>，参赛团队成员股权合计不得少于</w:t>
      </w:r>
      <w:r>
        <w:rPr>
          <w:rFonts w:ascii="Times New Roman" w:eastAsia="仿宋_GB2312" w:hAnsi="Times New Roman"/>
          <w:sz w:val="32"/>
          <w:szCs w:val="32"/>
        </w:rPr>
        <w:t>51%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847A3" w:rsidRDefault="00E847A3" w:rsidP="00E847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3.</w:t>
      </w:r>
      <w:r>
        <w:rPr>
          <w:rFonts w:ascii="Times New Roman" w:eastAsia="仿宋_GB2312" w:hAnsi="Times New Roman"/>
          <w:sz w:val="32"/>
          <w:szCs w:val="32"/>
        </w:rPr>
        <w:t>成长组</w:t>
      </w:r>
    </w:p>
    <w:p w:rsidR="00E847A3" w:rsidRDefault="00E847A3" w:rsidP="00E847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）参赛项目工商等各类登记注册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年以上（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日前注册）。</w:t>
      </w:r>
    </w:p>
    <w:p w:rsidR="00E847A3" w:rsidRDefault="00E847A3" w:rsidP="00E847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）参赛申报人须为项目负责人且为参赛企业法定代表人，须为普通高等学校全日制在校研究生，或毕业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年以内的全日制研究生学历学生（即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年之后的研究生学历毕业生）。企业法定代表人在</w:t>
      </w:r>
      <w:r>
        <w:rPr>
          <w:rFonts w:ascii="Times New Roman" w:eastAsia="仿宋_GB2312" w:hAnsi="Times New Roman" w:hint="eastAsia"/>
          <w:sz w:val="32"/>
          <w:szCs w:val="32"/>
        </w:rPr>
        <w:t>教育部</w:t>
      </w:r>
      <w:r>
        <w:rPr>
          <w:rFonts w:ascii="Times New Roman" w:eastAsia="仿宋_GB2312" w:hAnsi="Times New Roman"/>
          <w:sz w:val="32"/>
          <w:szCs w:val="32"/>
        </w:rPr>
        <w:t>大赛通知发布之日后进行变更的不予认可。</w:t>
      </w:r>
    </w:p>
    <w:p w:rsidR="00E847A3" w:rsidRDefault="00E847A3" w:rsidP="00E847A3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）项目的股权结构中，企业法定代表人的股权不得少于</w:t>
      </w:r>
      <w:r>
        <w:rPr>
          <w:rFonts w:ascii="Times New Roman" w:eastAsia="仿宋_GB2312" w:hAnsi="Times New Roman"/>
          <w:sz w:val="32"/>
          <w:szCs w:val="32"/>
        </w:rPr>
        <w:t>10%</w:t>
      </w:r>
      <w:r>
        <w:rPr>
          <w:rFonts w:ascii="Times New Roman" w:eastAsia="仿宋_GB2312" w:hAnsi="Times New Roman"/>
          <w:sz w:val="32"/>
          <w:szCs w:val="32"/>
        </w:rPr>
        <w:t>，参赛团队成员股权合计不得少于</w:t>
      </w:r>
      <w:r>
        <w:rPr>
          <w:rFonts w:ascii="Times New Roman" w:eastAsia="仿宋_GB2312" w:hAnsi="Times New Roman"/>
          <w:sz w:val="32"/>
          <w:szCs w:val="32"/>
        </w:rPr>
        <w:t>1/3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1311F3" w:rsidRDefault="001311F3" w:rsidP="001311F3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四、奖项设置</w:t>
      </w:r>
    </w:p>
    <w:p w:rsidR="001311F3" w:rsidRPr="001311F3" w:rsidRDefault="001311F3" w:rsidP="001311F3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311F3">
        <w:rPr>
          <w:rFonts w:ascii="Times New Roman" w:eastAsia="仿宋_GB2312" w:hAnsi="Times New Roman" w:hint="eastAsia"/>
          <w:sz w:val="32"/>
          <w:szCs w:val="32"/>
        </w:rPr>
        <w:t>（一）本赛道设置金奖、银奖、铜奖，设金奖</w:t>
      </w:r>
      <w:r w:rsidRPr="001311F3">
        <w:rPr>
          <w:rFonts w:ascii="Times New Roman" w:eastAsia="仿宋_GB2312" w:hAnsi="Times New Roman"/>
          <w:sz w:val="32"/>
          <w:szCs w:val="32"/>
        </w:rPr>
        <w:t xml:space="preserve">150 </w:t>
      </w:r>
      <w:r w:rsidRPr="001311F3">
        <w:rPr>
          <w:rFonts w:ascii="Times New Roman" w:eastAsia="仿宋_GB2312" w:hAnsi="Times New Roman" w:hint="eastAsia"/>
          <w:sz w:val="32"/>
          <w:szCs w:val="32"/>
        </w:rPr>
        <w:t>个、</w:t>
      </w:r>
    </w:p>
    <w:p w:rsidR="001311F3" w:rsidRPr="001311F3" w:rsidRDefault="001311F3" w:rsidP="001311F3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 w:rsidRPr="001311F3">
        <w:rPr>
          <w:rFonts w:ascii="Times New Roman" w:eastAsia="仿宋_GB2312" w:hAnsi="Times New Roman" w:hint="eastAsia"/>
          <w:sz w:val="32"/>
          <w:szCs w:val="32"/>
        </w:rPr>
        <w:t>银奖</w:t>
      </w:r>
      <w:r w:rsidRPr="001311F3">
        <w:rPr>
          <w:rFonts w:ascii="Times New Roman" w:eastAsia="仿宋_GB2312" w:hAnsi="Times New Roman"/>
          <w:sz w:val="32"/>
          <w:szCs w:val="32"/>
        </w:rPr>
        <w:t xml:space="preserve">350 </w:t>
      </w:r>
      <w:r w:rsidRPr="001311F3">
        <w:rPr>
          <w:rFonts w:ascii="Times New Roman" w:eastAsia="仿宋_GB2312" w:hAnsi="Times New Roman" w:hint="eastAsia"/>
          <w:sz w:val="32"/>
          <w:szCs w:val="32"/>
        </w:rPr>
        <w:t>个、铜奖</w:t>
      </w:r>
      <w:r w:rsidRPr="001311F3">
        <w:rPr>
          <w:rFonts w:ascii="Times New Roman" w:eastAsia="仿宋_GB2312" w:hAnsi="Times New Roman"/>
          <w:sz w:val="32"/>
          <w:szCs w:val="32"/>
        </w:rPr>
        <w:t xml:space="preserve">1000 </w:t>
      </w:r>
      <w:r w:rsidRPr="001311F3">
        <w:rPr>
          <w:rFonts w:ascii="Times New Roman" w:eastAsia="仿宋_GB2312" w:hAnsi="Times New Roman" w:hint="eastAsia"/>
          <w:sz w:val="32"/>
          <w:szCs w:val="32"/>
        </w:rPr>
        <w:t>个。</w:t>
      </w:r>
    </w:p>
    <w:p w:rsidR="001311F3" w:rsidRPr="001311F3" w:rsidRDefault="001311F3" w:rsidP="001311F3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311F3">
        <w:rPr>
          <w:rFonts w:ascii="Times New Roman" w:eastAsia="仿宋_GB2312" w:hAnsi="Times New Roman" w:hint="eastAsia"/>
          <w:sz w:val="32"/>
          <w:szCs w:val="32"/>
        </w:rPr>
        <w:t>（二）获得省赛金奖项目的指导教师为“优秀创新创业</w:t>
      </w:r>
    </w:p>
    <w:p w:rsidR="001311F3" w:rsidRPr="001311F3" w:rsidRDefault="001311F3" w:rsidP="001311F3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sz w:val="32"/>
          <w:szCs w:val="32"/>
        </w:rPr>
      </w:pPr>
      <w:r w:rsidRPr="001311F3">
        <w:rPr>
          <w:rFonts w:ascii="Times New Roman" w:eastAsia="仿宋_GB2312" w:hAnsi="Times New Roman" w:hint="eastAsia"/>
          <w:sz w:val="32"/>
          <w:szCs w:val="32"/>
        </w:rPr>
        <w:t>导师”（限第一指导教师）。</w:t>
      </w:r>
    </w:p>
    <w:p w:rsidR="001311F3" w:rsidRPr="001311F3" w:rsidRDefault="001311F3" w:rsidP="001311F3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1311F3">
        <w:rPr>
          <w:rFonts w:ascii="Times New Roman" w:eastAsia="仿宋_GB2312" w:hAnsi="Times New Roman" w:hint="eastAsia"/>
          <w:sz w:val="32"/>
          <w:szCs w:val="32"/>
        </w:rPr>
        <w:t>（三）本赛道设置优秀组织奖</w:t>
      </w:r>
      <w:r w:rsidRPr="001311F3">
        <w:rPr>
          <w:rFonts w:ascii="Times New Roman" w:eastAsia="仿宋_GB2312" w:hAnsi="Times New Roman"/>
          <w:sz w:val="32"/>
          <w:szCs w:val="32"/>
        </w:rPr>
        <w:t xml:space="preserve">10 </w:t>
      </w:r>
      <w:r w:rsidRPr="001311F3">
        <w:rPr>
          <w:rFonts w:ascii="Times New Roman" w:eastAsia="仿宋_GB2312" w:hAnsi="Times New Roman" w:hint="eastAsia"/>
          <w:sz w:val="32"/>
          <w:szCs w:val="32"/>
        </w:rPr>
        <w:t>个，优秀工作者若干</w:t>
      </w:r>
    </w:p>
    <w:p w:rsidR="002748B8" w:rsidRPr="001311F3" w:rsidRDefault="001311F3" w:rsidP="001311F3">
      <w:pPr>
        <w:rPr>
          <w:rFonts w:ascii="Times New Roman" w:eastAsia="仿宋_GB2312" w:hAnsi="Times New Roman"/>
          <w:sz w:val="32"/>
          <w:szCs w:val="32"/>
        </w:rPr>
      </w:pPr>
      <w:r w:rsidRPr="001311F3">
        <w:rPr>
          <w:rFonts w:ascii="Times New Roman" w:eastAsia="仿宋_GB2312" w:hAnsi="Times New Roman" w:hint="eastAsia"/>
          <w:sz w:val="32"/>
          <w:szCs w:val="32"/>
        </w:rPr>
        <w:t>名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sectPr w:rsidR="002748B8" w:rsidRPr="00131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80" w:rsidRDefault="00636580" w:rsidP="00E847A3">
      <w:r>
        <w:separator/>
      </w:r>
    </w:p>
  </w:endnote>
  <w:endnote w:type="continuationSeparator" w:id="0">
    <w:p w:rsidR="00636580" w:rsidRDefault="00636580" w:rsidP="00E8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80" w:rsidRDefault="00636580" w:rsidP="00E847A3">
      <w:r>
        <w:separator/>
      </w:r>
    </w:p>
  </w:footnote>
  <w:footnote w:type="continuationSeparator" w:id="0">
    <w:p w:rsidR="00636580" w:rsidRDefault="00636580" w:rsidP="00E8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A7FA0"/>
    <w:rsid w:val="00121741"/>
    <w:rsid w:val="001311F3"/>
    <w:rsid w:val="002748B8"/>
    <w:rsid w:val="00636580"/>
    <w:rsid w:val="007D7406"/>
    <w:rsid w:val="00E847A3"/>
    <w:rsid w:val="00FD05B0"/>
    <w:rsid w:val="11FA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F9A9C"/>
  <w15:docId w15:val="{EECAD42B-5B47-48AD-98B1-EAD2E8FA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4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847A3"/>
    <w:rPr>
      <w:kern w:val="2"/>
      <w:sz w:val="18"/>
      <w:szCs w:val="18"/>
    </w:rPr>
  </w:style>
  <w:style w:type="paragraph" w:styleId="a5">
    <w:name w:val="footer"/>
    <w:basedOn w:val="a"/>
    <w:link w:val="a6"/>
    <w:rsid w:val="00E84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847A3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847A3"/>
    <w:rPr>
      <w:rFonts w:ascii="Times New Roman" w:eastAsia="宋体" w:hAnsi="Times New Roman" w:cs="Times New Roman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344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</dc:creator>
  <cp:lastModifiedBy>AutoBVT</cp:lastModifiedBy>
  <cp:revision>4</cp:revision>
  <dcterms:created xsi:type="dcterms:W3CDTF">2022-04-12T08:05:00Z</dcterms:created>
  <dcterms:modified xsi:type="dcterms:W3CDTF">2024-03-18T06:27:00Z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C029DFCEAAD94BC39BAF38EF2A44889F</vt:lpwstr>
  </property>
</Properties>
</file>