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0" w:rsidRDefault="00E806A0" w:rsidP="00E806A0">
      <w:pPr>
        <w:spacing w:line="400" w:lineRule="exact"/>
        <w:rPr>
          <w:rFonts w:ascii="楷体_GB2312" w:eastAsia="楷体_GB2312" w:hAnsi="宋体" w:hint="eastAsia"/>
          <w:sz w:val="28"/>
          <w:szCs w:val="28"/>
        </w:rPr>
      </w:pPr>
      <w:r>
        <w:rPr>
          <w:rFonts w:eastAsia="仿宋_GB2312" w:hint="eastAsia"/>
          <w:sz w:val="28"/>
          <w:szCs w:val="44"/>
        </w:rPr>
        <w:t>附件</w:t>
      </w:r>
      <w:r>
        <w:rPr>
          <w:rFonts w:eastAsia="仿宋_GB2312" w:hint="eastAsia"/>
          <w:sz w:val="28"/>
          <w:szCs w:val="44"/>
        </w:rPr>
        <w:t>1</w:t>
      </w:r>
      <w:r>
        <w:rPr>
          <w:rFonts w:eastAsia="仿宋_GB2312" w:hint="eastAsia"/>
          <w:sz w:val="28"/>
          <w:szCs w:val="44"/>
        </w:rPr>
        <w:t>：</w:t>
      </w:r>
      <w:r>
        <w:rPr>
          <w:rFonts w:eastAsia="仿宋_GB2312" w:hint="eastAsia"/>
          <w:sz w:val="28"/>
          <w:szCs w:val="44"/>
        </w:rPr>
        <w:t xml:space="preserve">   </w:t>
      </w:r>
    </w:p>
    <w:p w:rsidR="00E806A0" w:rsidRDefault="00E806A0" w:rsidP="00E806A0">
      <w:pPr>
        <w:spacing w:line="520" w:lineRule="exact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             </w:t>
      </w:r>
      <w:r w:rsidRPr="0074587F">
        <w:rPr>
          <w:rFonts w:ascii="楷体_GB2312" w:eastAsia="楷体_GB2312" w:hint="eastAsia"/>
          <w:b/>
          <w:bCs/>
          <w:sz w:val="36"/>
          <w:szCs w:val="36"/>
        </w:rPr>
        <w:t>教师职务岗位</w:t>
      </w:r>
      <w:r>
        <w:rPr>
          <w:rFonts w:ascii="楷体_GB2312" w:eastAsia="楷体_GB2312" w:hint="eastAsia"/>
          <w:b/>
          <w:bCs/>
          <w:sz w:val="36"/>
          <w:szCs w:val="36"/>
        </w:rPr>
        <w:t>人员</w:t>
      </w:r>
      <w:r w:rsidRPr="0074587F">
        <w:rPr>
          <w:rFonts w:ascii="楷体_GB2312" w:eastAsia="楷体_GB2312" w:hint="eastAsia"/>
          <w:b/>
          <w:bCs/>
          <w:sz w:val="36"/>
          <w:szCs w:val="36"/>
        </w:rPr>
        <w:t>年度考核</w:t>
      </w:r>
      <w:r>
        <w:rPr>
          <w:rFonts w:ascii="楷体_GB2312" w:eastAsia="楷体_GB2312" w:hint="eastAsia"/>
          <w:b/>
          <w:bCs/>
          <w:sz w:val="36"/>
          <w:szCs w:val="36"/>
        </w:rPr>
        <w:t>内容</w:t>
      </w:r>
    </w:p>
    <w:p w:rsidR="00E806A0" w:rsidRPr="0074587F" w:rsidRDefault="00E806A0" w:rsidP="00E806A0">
      <w:pPr>
        <w:spacing w:line="320" w:lineRule="exact"/>
        <w:rPr>
          <w:rFonts w:ascii="楷体_GB2312" w:eastAsia="楷体_GB2312" w:hint="eastAsia"/>
          <w:b/>
          <w:sz w:val="36"/>
          <w:szCs w:val="36"/>
        </w:rPr>
      </w:pPr>
    </w:p>
    <w:p w:rsidR="00E806A0" w:rsidRPr="00317EA9" w:rsidRDefault="00E806A0" w:rsidP="00E806A0">
      <w:pPr>
        <w:pStyle w:val="a3"/>
        <w:spacing w:before="0" w:beforeAutospacing="0" w:after="0" w:afterAutospacing="0" w:line="52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教师职务岗位人员年度考核由所在系、部统一组织，考核内容主要由职业道德考核和教学质量考核两部分组成。</w:t>
      </w:r>
    </w:p>
    <w:p w:rsidR="00E806A0" w:rsidRPr="00317EA9" w:rsidRDefault="00E806A0" w:rsidP="00E806A0">
      <w:pPr>
        <w:pStyle w:val="a3"/>
        <w:spacing w:before="0" w:beforeAutospacing="0" w:after="0" w:afterAutospacing="0" w:line="52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1、职业道德（20%）：正确贯彻执行党和国家的路线、方针、政策，模范遵守各项规章制度，具有高尚师德、优良教风和敬业精神；治学态度严谨，全身心投入到教书育人工作之中。学生测评占10%，同行教师测评占10%。具体考核内容如下：</w:t>
      </w:r>
    </w:p>
    <w:tbl>
      <w:tblPr>
        <w:tblStyle w:val="a4"/>
        <w:tblW w:w="9016" w:type="dxa"/>
        <w:jc w:val="center"/>
        <w:tblLook w:val="01E0"/>
      </w:tblPr>
      <w:tblGrid>
        <w:gridCol w:w="1819"/>
        <w:gridCol w:w="3482"/>
        <w:gridCol w:w="1680"/>
        <w:gridCol w:w="2035"/>
      </w:tblGrid>
      <w:tr w:rsidR="00E806A0" w:rsidTr="00914894">
        <w:trPr>
          <w:trHeight w:val="316"/>
          <w:jc w:val="center"/>
        </w:trPr>
        <w:tc>
          <w:tcPr>
            <w:tcW w:w="1819" w:type="dxa"/>
          </w:tcPr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工作态度（30分）</w:t>
            </w:r>
          </w:p>
        </w:tc>
        <w:tc>
          <w:tcPr>
            <w:tcW w:w="3482" w:type="dxa"/>
          </w:tcPr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教书育人、为人师表(40分)</w:t>
            </w:r>
          </w:p>
        </w:tc>
        <w:tc>
          <w:tcPr>
            <w:tcW w:w="1680" w:type="dxa"/>
          </w:tcPr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团结协作(10分)</w:t>
            </w:r>
          </w:p>
        </w:tc>
        <w:tc>
          <w:tcPr>
            <w:tcW w:w="2035" w:type="dxa"/>
          </w:tcPr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遵纪守法（20分）</w:t>
            </w:r>
          </w:p>
        </w:tc>
      </w:tr>
      <w:tr w:rsidR="00E806A0" w:rsidTr="00914894">
        <w:trPr>
          <w:trHeight w:val="4490"/>
          <w:jc w:val="center"/>
        </w:trPr>
        <w:tc>
          <w:tcPr>
            <w:tcW w:w="1819" w:type="dxa"/>
          </w:tcPr>
          <w:p w:rsidR="00E806A0" w:rsidRPr="009D0483" w:rsidRDefault="00E806A0" w:rsidP="00914894">
            <w:pPr>
              <w:spacing w:line="400" w:lineRule="exact"/>
              <w:rPr>
                <w:rFonts w:ascii="楷体_GB2312" w:eastAsia="楷体_GB2312" w:hAnsi="宋体" w:cs="宋体" w:hint="eastAsia"/>
                <w:color w:val="000000"/>
                <w:szCs w:val="21"/>
              </w:rPr>
            </w:pPr>
            <w:r w:rsidRPr="00AB21FD">
              <w:rPr>
                <w:rFonts w:hint="eastAsia"/>
              </w:rPr>
              <w:t>①积极参加各项教学活动（集体备课、公开课、观摩课）。（</w:t>
            </w:r>
            <w:r w:rsidRPr="00AB21FD">
              <w:rPr>
                <w:rFonts w:hint="eastAsia"/>
              </w:rPr>
              <w:t>10</w:t>
            </w:r>
            <w:r w:rsidRPr="00AB21FD">
              <w:rPr>
                <w:rFonts w:hint="eastAsia"/>
              </w:rPr>
              <w:t>分）</w:t>
            </w:r>
            <w:r w:rsidRPr="00AB21FD">
              <w:rPr>
                <w:rFonts w:hint="eastAsia"/>
              </w:rPr>
              <w:br/>
            </w:r>
            <w:r w:rsidRPr="00AB21FD">
              <w:rPr>
                <w:rFonts w:hint="eastAsia"/>
              </w:rPr>
              <w:t>②积极参加教研活动（专业建设、课程建设、教材建设、教学改革、试题库建设）。（</w:t>
            </w:r>
            <w:r w:rsidRPr="00AB21FD">
              <w:rPr>
                <w:rFonts w:hint="eastAsia"/>
              </w:rPr>
              <w:t>10</w:t>
            </w:r>
            <w:r w:rsidRPr="00AB21FD">
              <w:rPr>
                <w:rFonts w:hint="eastAsia"/>
              </w:rPr>
              <w:t>分）</w:t>
            </w:r>
            <w:r w:rsidRPr="00AB21FD">
              <w:rPr>
                <w:rFonts w:hint="eastAsia"/>
              </w:rPr>
              <w:br/>
            </w:r>
            <w:r w:rsidRPr="00AB21FD">
              <w:rPr>
                <w:rFonts w:hint="eastAsia"/>
              </w:rPr>
              <w:t>③备课认真，教案完整。（</w:t>
            </w:r>
            <w:r w:rsidRPr="00AB21FD">
              <w:rPr>
                <w:rFonts w:hint="eastAsia"/>
              </w:rPr>
              <w:t>5</w:t>
            </w:r>
            <w:r w:rsidRPr="00AB21FD">
              <w:rPr>
                <w:rFonts w:hint="eastAsia"/>
              </w:rPr>
              <w:t>分）</w:t>
            </w:r>
            <w:r w:rsidRPr="00AB21FD">
              <w:rPr>
                <w:rFonts w:hint="eastAsia"/>
              </w:rPr>
              <w:br/>
            </w:r>
            <w:r w:rsidRPr="00AB21FD">
              <w:rPr>
                <w:rFonts w:hint="eastAsia"/>
              </w:rPr>
              <w:t>④能够针对学生的实际情况进行培优帮差。（</w:t>
            </w:r>
            <w:r w:rsidRPr="00AB21FD">
              <w:rPr>
                <w:rFonts w:hint="eastAsia"/>
              </w:rPr>
              <w:t>5</w:t>
            </w:r>
            <w:r w:rsidRPr="00AB21FD">
              <w:rPr>
                <w:rFonts w:hint="eastAsia"/>
              </w:rPr>
              <w:t>分）</w:t>
            </w:r>
          </w:p>
        </w:tc>
        <w:tc>
          <w:tcPr>
            <w:tcW w:w="3482" w:type="dxa"/>
          </w:tcPr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①按教学大纲要求授课。（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②按教学进度要求授课。（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③按要求做好学生课堂考勤。（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④对学生迟到、缺勤、上课打瞌睡、打手机、不记笔记等现象，加强教育和引导。（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⑤模范遵守社会公德，严于律己，为人师表。（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⑥廉洁从教，不利用职务之便谋取私利。（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⑦对学生严格要求，考试前不得划范围、指重点，不得泄露或变相泄露考题。（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10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分）（如有此行为者，教书育人、为人师表项不得分）</w:t>
            </w:r>
          </w:p>
        </w:tc>
        <w:tc>
          <w:tcPr>
            <w:tcW w:w="1680" w:type="dxa"/>
          </w:tcPr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①关心集体，积极参加政治理论学习和各项集体活动。（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②工作中互相支持，生活上互相帮助，不说不利于团结的话，不做不利于团结的事。（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</w:tc>
        <w:tc>
          <w:tcPr>
            <w:tcW w:w="2035" w:type="dxa"/>
          </w:tcPr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①自觉遵守国家的法律法规和学校的各项规章制度。（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②不随意调、停课。（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分）（随意调、停课一次扣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1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分，扣完为止）</w:t>
            </w:r>
          </w:p>
          <w:p w:rsidR="00E806A0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③认真履行请销假手续。（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  <w:p w:rsidR="00E806A0" w:rsidRPr="009D0483" w:rsidRDefault="00E806A0" w:rsidP="00914894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 w:hint="eastAsia"/>
                <w:color w:val="auto"/>
                <w:sz w:val="21"/>
              </w:rPr>
            </w:pP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④上课不迟到早退，集体活动（包括学习、开会、教研活动等）不无故缺席。（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5</w:t>
            </w:r>
            <w:r w:rsidRPr="009D0483">
              <w:rPr>
                <w:rFonts w:ascii="Times New Roman" w:hAnsi="Times New Roman" w:cs="Times New Roman" w:hint="eastAsia"/>
                <w:color w:val="auto"/>
                <w:sz w:val="21"/>
              </w:rPr>
              <w:t>分）</w:t>
            </w:r>
          </w:p>
        </w:tc>
      </w:tr>
    </w:tbl>
    <w:p w:rsidR="00E806A0" w:rsidRPr="00317EA9" w:rsidRDefault="00E806A0" w:rsidP="00E806A0">
      <w:pPr>
        <w:pStyle w:val="a3"/>
        <w:spacing w:before="0" w:beforeAutospacing="0" w:after="0" w:afterAutospacing="0" w:line="4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2、教学质量考核（80%）：教学质量考核按《亳州师范高等专科学校教师教学质量考核办法</w:t>
      </w:r>
      <w:r>
        <w:rPr>
          <w:rFonts w:ascii="楷体_GB2312" w:eastAsia="楷体_GB2312" w:hint="eastAsia"/>
          <w:sz w:val="28"/>
          <w:szCs w:val="28"/>
        </w:rPr>
        <w:t>（修订）</w:t>
      </w:r>
      <w:r w:rsidRPr="00317EA9">
        <w:rPr>
          <w:rFonts w:ascii="楷体_GB2312" w:eastAsia="楷体_GB2312" w:hint="eastAsia"/>
          <w:sz w:val="28"/>
          <w:szCs w:val="28"/>
        </w:rPr>
        <w:t>》执行。</w:t>
      </w:r>
    </w:p>
    <w:p w:rsidR="00E806A0" w:rsidRPr="00317EA9" w:rsidRDefault="00E806A0" w:rsidP="00E806A0">
      <w:pPr>
        <w:pStyle w:val="a3"/>
        <w:spacing w:before="0" w:beforeAutospacing="0" w:after="0" w:afterAutospacing="0" w:line="4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教师职务岗位人员年度考核得分=职业道德测评分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20%+教学质量考核分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80%。</w:t>
      </w:r>
    </w:p>
    <w:p w:rsidR="0064571C" w:rsidRDefault="0064571C"/>
    <w:sectPr w:rsidR="0064571C" w:rsidSect="00645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806A0"/>
    <w:rsid w:val="0064571C"/>
    <w:rsid w:val="00E8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6A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4">
    <w:name w:val="Table Grid"/>
    <w:basedOn w:val="a1"/>
    <w:rsid w:val="00E806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范俊峰</dc:creator>
  <cp:lastModifiedBy>范俊峰</cp:lastModifiedBy>
  <cp:revision>1</cp:revision>
  <dcterms:created xsi:type="dcterms:W3CDTF">2016-03-31T02:29:00Z</dcterms:created>
  <dcterms:modified xsi:type="dcterms:W3CDTF">2016-03-31T02:29:00Z</dcterms:modified>
</cp:coreProperties>
</file>