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rPr>
          <w:rFonts w:ascii="Calibri" w:hAnsi="Calibri"/>
          <w:b/>
          <w:sz w:val="32"/>
          <w:szCs w:val="32"/>
        </w:rPr>
      </w:pPr>
      <w:r>
        <w:rPr>
          <w:rFonts w:hint="eastAsia" w:ascii="Calibri" w:hAnsi="Calibri"/>
          <w:b/>
          <w:sz w:val="32"/>
          <w:szCs w:val="32"/>
        </w:rPr>
        <w:t>附件2</w:t>
      </w:r>
    </w:p>
    <w:p>
      <w:pPr>
        <w:spacing w:line="360" w:lineRule="auto"/>
        <w:ind w:firstLine="803" w:firstLineChars="200"/>
        <w:jc w:val="center"/>
        <w:rPr>
          <w:rFonts w:ascii="楷体" w:hAnsi="楷体" w:eastAsia="楷体" w:cs="宋体"/>
          <w:b/>
          <w:color w:val="000000"/>
          <w:kern w:val="0"/>
          <w:sz w:val="40"/>
          <w:szCs w:val="32"/>
        </w:rPr>
      </w:pPr>
      <w:r>
        <w:rPr>
          <w:rFonts w:hint="eastAsia" w:ascii="楷体" w:hAnsi="楷体" w:eastAsia="楷体" w:cs="宋体"/>
          <w:b/>
          <w:color w:val="000000"/>
          <w:kern w:val="0"/>
          <w:sz w:val="40"/>
          <w:szCs w:val="32"/>
        </w:rPr>
        <w:t>教务系统学生重修选课步骤</w:t>
      </w:r>
    </w:p>
    <w:p>
      <w:pPr>
        <w:spacing w:line="360" w:lineRule="auto"/>
        <w:ind w:firstLine="643" w:firstLineChars="200"/>
        <w:jc w:val="left"/>
        <w:rPr>
          <w:rFonts w:ascii="楷体" w:hAnsi="楷体" w:eastAsia="楷体" w:cs="宋体"/>
          <w:b/>
          <w:color w:val="000000"/>
          <w:kern w:val="0"/>
          <w:sz w:val="32"/>
          <w:szCs w:val="32"/>
        </w:rPr>
      </w:pPr>
      <w:r>
        <w:rPr>
          <w:rFonts w:hint="eastAsia" w:ascii="楷体" w:hAnsi="楷体" w:eastAsia="楷体" w:cs="宋体"/>
          <w:b/>
          <w:color w:val="000000"/>
          <w:kern w:val="0"/>
          <w:sz w:val="32"/>
          <w:szCs w:val="32"/>
        </w:rPr>
        <w:t>一.系统登陆</w:t>
      </w:r>
    </w:p>
    <w:p>
      <w:pPr>
        <w:tabs>
          <w:tab w:val="left" w:pos="312"/>
        </w:tabs>
        <w:ind w:firstLine="640" w:firstLineChars="200"/>
        <w:rPr>
          <w:rFonts w:ascii="仿宋_GB2312" w:eastAsia="仿宋_GB2312"/>
          <w:sz w:val="32"/>
          <w:szCs w:val="32"/>
        </w:rPr>
      </w:pPr>
      <w:r>
        <w:rPr>
          <w:rFonts w:hint="eastAsia" w:ascii="仿宋_GB2312" w:eastAsia="仿宋_GB2312"/>
          <w:sz w:val="32"/>
          <w:szCs w:val="32"/>
        </w:rPr>
        <w:t>通过智慧校园</w:t>
      </w:r>
      <w:r>
        <w:rPr>
          <w:rFonts w:ascii="仿宋_GB2312" w:eastAsia="仿宋_GB2312"/>
          <w:sz w:val="32"/>
          <w:szCs w:val="32"/>
        </w:rPr>
        <w:t>（</w:t>
      </w:r>
      <w:r>
        <w:rPr>
          <w:rFonts w:hint="eastAsia" w:ascii="仿宋_GB2312" w:eastAsia="仿宋_GB2312"/>
          <w:sz w:val="32"/>
          <w:szCs w:val="32"/>
        </w:rPr>
        <w:t>统一身份</w:t>
      </w:r>
      <w:r>
        <w:rPr>
          <w:rFonts w:ascii="仿宋_GB2312" w:eastAsia="仿宋_GB2312"/>
          <w:sz w:val="32"/>
          <w:szCs w:val="32"/>
        </w:rPr>
        <w:t>认证平台）</w:t>
      </w:r>
      <w:r>
        <w:rPr>
          <w:rFonts w:hint="eastAsia" w:ascii="仿宋_GB2312" w:eastAsia="仿宋_GB2312"/>
          <w:sz w:val="32"/>
          <w:szCs w:val="32"/>
        </w:rPr>
        <w:t>，进入后在页面上部菜单栏选择“重修报名选课”。</w:t>
      </w:r>
    </w:p>
    <w:p>
      <w:pPr>
        <w:ind w:firstLine="200"/>
        <w:rPr>
          <w:rFonts w:ascii="Calibri" w:hAnsi="Calibri"/>
          <w:sz w:val="32"/>
          <w:szCs w:val="32"/>
        </w:rPr>
      </w:pPr>
      <w:r>
        <w:rPr>
          <w:rFonts w:ascii="Calibri" w:hAnsi="Calibri"/>
          <w:sz w:val="32"/>
          <w:szCs w:val="32"/>
        </w:rPr>
        <w:drawing>
          <wp:inline distT="0" distB="0" distL="114300" distR="114300">
            <wp:extent cx="5264785" cy="3015615"/>
            <wp:effectExtent l="0" t="0" r="12065" b="13335"/>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pic:cNvPicPr>
                  </pic:nvPicPr>
                  <pic:blipFill>
                    <a:blip r:embed="rId4"/>
                    <a:stretch>
                      <a:fillRect/>
                    </a:stretch>
                  </pic:blipFill>
                  <pic:spPr>
                    <a:xfrm>
                      <a:off x="0" y="0"/>
                      <a:ext cx="5264785" cy="3015615"/>
                    </a:xfrm>
                    <a:prstGeom prst="rect">
                      <a:avLst/>
                    </a:prstGeom>
                  </pic:spPr>
                </pic:pic>
              </a:graphicData>
            </a:graphic>
          </wp:inline>
        </w:drawing>
      </w:r>
    </w:p>
    <w:p>
      <w:pPr>
        <w:tabs>
          <w:tab w:val="left" w:pos="312"/>
        </w:tabs>
        <w:ind w:firstLine="709"/>
        <w:rPr>
          <w:rFonts w:hint="eastAsia" w:ascii="楷体" w:hAnsi="楷体" w:eastAsia="楷体" w:cs="宋体"/>
          <w:b/>
          <w:color w:val="000000"/>
          <w:kern w:val="0"/>
          <w:sz w:val="32"/>
          <w:szCs w:val="32"/>
        </w:rPr>
      </w:pPr>
      <w:r>
        <w:rPr>
          <w:rFonts w:hint="eastAsia" w:ascii="楷体" w:hAnsi="楷体" w:eastAsia="楷体" w:cs="宋体"/>
          <w:b/>
          <w:color w:val="000000"/>
          <w:kern w:val="0"/>
          <w:sz w:val="32"/>
          <w:szCs w:val="32"/>
        </w:rPr>
        <w:t>二.</w:t>
      </w:r>
      <w:r>
        <w:rPr>
          <w:rFonts w:ascii="楷体" w:hAnsi="楷体" w:eastAsia="楷体" w:cs="宋体"/>
          <w:b/>
          <w:color w:val="000000"/>
          <w:kern w:val="0"/>
          <w:sz w:val="32"/>
          <w:szCs w:val="32"/>
        </w:rPr>
        <w:t xml:space="preserve"> 进入</w:t>
      </w:r>
      <w:r>
        <w:rPr>
          <w:rFonts w:hint="eastAsia" w:ascii="楷体" w:hAnsi="楷体" w:eastAsia="楷体" w:cs="宋体"/>
          <w:b/>
          <w:color w:val="000000"/>
          <w:kern w:val="0"/>
          <w:sz w:val="32"/>
          <w:szCs w:val="32"/>
        </w:rPr>
        <w:t>重修</w:t>
      </w:r>
      <w:r>
        <w:rPr>
          <w:rFonts w:ascii="楷体" w:hAnsi="楷体" w:eastAsia="楷体" w:cs="宋体"/>
          <w:b/>
          <w:color w:val="000000"/>
          <w:kern w:val="0"/>
          <w:sz w:val="32"/>
          <w:szCs w:val="32"/>
        </w:rPr>
        <w:t>选课</w:t>
      </w:r>
    </w:p>
    <w:p>
      <w:pPr>
        <w:tabs>
          <w:tab w:val="left" w:pos="312"/>
        </w:tabs>
        <w:ind w:firstLine="709"/>
        <w:rPr>
          <w:rFonts w:ascii="华文仿宋" w:hAnsi="华文仿宋" w:eastAsia="华文仿宋"/>
          <w:sz w:val="32"/>
          <w:szCs w:val="32"/>
        </w:rPr>
      </w:pPr>
      <w:r>
        <w:rPr>
          <w:rFonts w:hint="eastAsia" w:ascii="华文仿宋" w:hAnsi="华文仿宋" w:eastAsia="华文仿宋"/>
          <w:sz w:val="32"/>
          <w:szCs w:val="32"/>
        </w:rPr>
        <w:t>进入“重修报名选课后”，用鼠标拖动页面底部滚动条至最右端。</w:t>
      </w:r>
    </w:p>
    <w:p>
      <w:pPr>
        <w:rPr>
          <w:rFonts w:ascii="华文仿宋" w:hAnsi="华文仿宋" w:eastAsia="华文仿宋"/>
          <w:sz w:val="32"/>
          <w:szCs w:val="32"/>
        </w:rPr>
      </w:pPr>
      <w:r>
        <w:rPr>
          <w:rFonts w:ascii="华文仿宋" w:hAnsi="华文仿宋" w:eastAsia="华文仿宋"/>
          <w:sz w:val="32"/>
          <w:szCs w:val="32"/>
        </w:rPr>
        <w:drawing>
          <wp:inline distT="0" distB="0" distL="114300" distR="114300">
            <wp:extent cx="5261610" cy="3056890"/>
            <wp:effectExtent l="0" t="0" r="15240" b="10160"/>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
                    <pic:cNvPicPr>
                      <a:picLocks noChangeAspect="1"/>
                    </pic:cNvPicPr>
                  </pic:nvPicPr>
                  <pic:blipFill>
                    <a:blip r:embed="rId5"/>
                    <a:stretch>
                      <a:fillRect/>
                    </a:stretch>
                  </pic:blipFill>
                  <pic:spPr>
                    <a:xfrm>
                      <a:off x="0" y="0"/>
                      <a:ext cx="5261610" cy="3056890"/>
                    </a:xfrm>
                    <a:prstGeom prst="rect">
                      <a:avLst/>
                    </a:prstGeom>
                  </pic:spPr>
                </pic:pic>
              </a:graphicData>
            </a:graphic>
          </wp:inline>
        </w:drawing>
      </w:r>
    </w:p>
    <w:p>
      <w:pPr>
        <w:numPr>
          <w:ilvl w:val="0"/>
          <w:numId w:val="1"/>
        </w:numPr>
        <w:ind w:firstLine="640" w:firstLineChars="200"/>
        <w:rPr>
          <w:rFonts w:ascii="华文仿宋" w:hAnsi="华文仿宋" w:eastAsia="华文仿宋"/>
          <w:sz w:val="32"/>
          <w:szCs w:val="32"/>
        </w:rPr>
      </w:pPr>
      <w:r>
        <w:rPr>
          <w:rFonts w:hint="eastAsia" w:ascii="华文仿宋" w:hAnsi="华文仿宋" w:eastAsia="华文仿宋"/>
          <w:sz w:val="32"/>
          <w:szCs w:val="32"/>
        </w:rPr>
        <w:t>先查看需要重修的科目本学期是否开课，本学期开课的科目可以继续点击报名。（没开课的不能报名重修）</w:t>
      </w:r>
    </w:p>
    <w:p>
      <w:pPr>
        <w:ind w:firstLine="640" w:firstLineChars="200"/>
        <w:rPr>
          <w:rFonts w:ascii="华文仿宋" w:hAnsi="华文仿宋" w:eastAsia="华文仿宋"/>
          <w:sz w:val="32"/>
          <w:szCs w:val="32"/>
        </w:rPr>
      </w:pPr>
      <w:r>
        <w:rPr>
          <w:rFonts w:ascii="华文仿宋" w:hAnsi="华文仿宋" w:eastAsia="华文仿宋"/>
          <w:sz w:val="32"/>
          <w:szCs w:val="32"/>
        </w:rPr>
        <w:drawing>
          <wp:inline distT="0" distB="0" distL="114300" distR="114300">
            <wp:extent cx="5265420" cy="2519680"/>
            <wp:effectExtent l="0" t="0" r="11430" b="13970"/>
            <wp:docPr id="4" name="图片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
                    <pic:cNvPicPr>
                      <a:picLocks noChangeAspect="1"/>
                    </pic:cNvPicPr>
                  </pic:nvPicPr>
                  <pic:blipFill>
                    <a:blip r:embed="rId6"/>
                    <a:stretch>
                      <a:fillRect/>
                    </a:stretch>
                  </pic:blipFill>
                  <pic:spPr>
                    <a:xfrm>
                      <a:off x="0" y="0"/>
                      <a:ext cx="5265420" cy="2519680"/>
                    </a:xfrm>
                    <a:prstGeom prst="rect">
                      <a:avLst/>
                    </a:prstGeom>
                  </pic:spPr>
                </pic:pic>
              </a:graphicData>
            </a:graphic>
          </wp:inline>
        </w:drawing>
      </w:r>
    </w:p>
    <w:p>
      <w:pPr>
        <w:numPr>
          <w:ilvl w:val="0"/>
          <w:numId w:val="1"/>
        </w:numPr>
        <w:ind w:firstLine="640" w:firstLineChars="200"/>
        <w:rPr>
          <w:rFonts w:ascii="华文仿宋" w:hAnsi="华文仿宋" w:eastAsia="华文仿宋"/>
          <w:sz w:val="32"/>
          <w:szCs w:val="32"/>
        </w:rPr>
      </w:pPr>
      <w:r>
        <w:rPr>
          <w:rFonts w:hint="eastAsia" w:ascii="华文仿宋" w:hAnsi="华文仿宋" w:eastAsia="华文仿宋"/>
          <w:sz w:val="32"/>
          <w:szCs w:val="32"/>
        </w:rPr>
        <w:t>报名成功后，继续点击选课。</w:t>
      </w:r>
    </w:p>
    <w:p>
      <w:pPr>
        <w:ind w:firstLine="640" w:firstLineChars="200"/>
        <w:rPr>
          <w:rFonts w:ascii="华文仿宋" w:hAnsi="华文仿宋" w:eastAsia="华文仿宋"/>
          <w:sz w:val="32"/>
          <w:szCs w:val="32"/>
        </w:rPr>
      </w:pPr>
      <w:r>
        <w:rPr>
          <w:rFonts w:ascii="华文仿宋" w:hAnsi="华文仿宋" w:eastAsia="华文仿宋"/>
          <w:sz w:val="32"/>
          <w:szCs w:val="32"/>
        </w:rPr>
        <w:drawing>
          <wp:inline distT="0" distB="0" distL="114300" distR="114300">
            <wp:extent cx="5266690" cy="2121535"/>
            <wp:effectExtent l="0" t="0" r="10160" b="12065"/>
            <wp:docPr id="5" name="图片 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
                    <pic:cNvPicPr>
                      <a:picLocks noChangeAspect="1"/>
                    </pic:cNvPicPr>
                  </pic:nvPicPr>
                  <pic:blipFill>
                    <a:blip r:embed="rId7"/>
                    <a:stretch>
                      <a:fillRect/>
                    </a:stretch>
                  </pic:blipFill>
                  <pic:spPr>
                    <a:xfrm>
                      <a:off x="0" y="0"/>
                      <a:ext cx="5266690" cy="2121535"/>
                    </a:xfrm>
                    <a:prstGeom prst="rect">
                      <a:avLst/>
                    </a:prstGeom>
                  </pic:spPr>
                </pic:pic>
              </a:graphicData>
            </a:graphic>
          </wp:inline>
        </w:drawing>
      </w:r>
    </w:p>
    <w:p>
      <w:pPr>
        <w:numPr>
          <w:ilvl w:val="0"/>
          <w:numId w:val="1"/>
        </w:numPr>
        <w:ind w:firstLine="640" w:firstLineChars="200"/>
        <w:rPr>
          <w:rFonts w:ascii="华文仿宋" w:hAnsi="华文仿宋" w:eastAsia="华文仿宋"/>
          <w:sz w:val="32"/>
          <w:szCs w:val="32"/>
        </w:rPr>
      </w:pPr>
      <w:r>
        <w:rPr>
          <w:rFonts w:hint="eastAsia" w:ascii="华文仿宋" w:hAnsi="华文仿宋" w:eastAsia="华文仿宋"/>
          <w:sz w:val="32"/>
          <w:szCs w:val="32"/>
        </w:rPr>
        <w:t>进入选课页面后，可以根据自己的实际情况，选定相应的班级跟班重修。</w:t>
      </w:r>
      <w:r>
        <w:rPr>
          <w:rFonts w:hint="eastAsia" w:ascii="华文仿宋" w:hAnsi="华文仿宋" w:eastAsia="华文仿宋"/>
          <w:b/>
          <w:bCs/>
          <w:color w:val="FF0000"/>
          <w:sz w:val="32"/>
          <w:szCs w:val="32"/>
          <w:lang w:eastAsia="zh-CN"/>
        </w:rPr>
        <w:t>请注意：必须是确定的有开课教师，开课班级，开课人数的记录才是正常开课的课程，才</w:t>
      </w:r>
      <w:bookmarkStart w:id="0" w:name="_GoBack"/>
      <w:bookmarkEnd w:id="0"/>
      <w:r>
        <w:rPr>
          <w:rFonts w:hint="eastAsia" w:ascii="华文仿宋" w:hAnsi="华文仿宋" w:eastAsia="华文仿宋"/>
          <w:b/>
          <w:bCs/>
          <w:color w:val="FF0000"/>
          <w:sz w:val="32"/>
          <w:szCs w:val="32"/>
          <w:lang w:eastAsia="zh-CN"/>
        </w:rPr>
        <w:t>能选择。</w:t>
      </w:r>
    </w:p>
    <w:p>
      <w:pPr>
        <w:ind w:firstLine="640" w:firstLineChars="200"/>
        <w:rPr>
          <w:rFonts w:ascii="华文仿宋" w:hAnsi="华文仿宋" w:eastAsia="华文仿宋"/>
          <w:sz w:val="32"/>
          <w:szCs w:val="32"/>
        </w:rPr>
      </w:pPr>
      <w:r>
        <w:rPr>
          <w:rFonts w:ascii="华文仿宋" w:hAnsi="华文仿宋" w:eastAsia="华文仿宋"/>
          <w:sz w:val="32"/>
          <w:szCs w:val="32"/>
        </w:rPr>
        <w:drawing>
          <wp:inline distT="0" distB="0" distL="114300" distR="114300">
            <wp:extent cx="5263515" cy="2407285"/>
            <wp:effectExtent l="0" t="0" r="13335" b="12065"/>
            <wp:docPr id="6" name="图片 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
                    <pic:cNvPicPr>
                      <a:picLocks noChangeAspect="1"/>
                    </pic:cNvPicPr>
                  </pic:nvPicPr>
                  <pic:blipFill>
                    <a:blip r:embed="rId8"/>
                    <a:stretch>
                      <a:fillRect/>
                    </a:stretch>
                  </pic:blipFill>
                  <pic:spPr>
                    <a:xfrm>
                      <a:off x="0" y="0"/>
                      <a:ext cx="5263515" cy="2407285"/>
                    </a:xfrm>
                    <a:prstGeom prst="rect">
                      <a:avLst/>
                    </a:prstGeom>
                  </pic:spPr>
                </pic:pic>
              </a:graphicData>
            </a:graphic>
          </wp:inline>
        </w:drawing>
      </w:r>
    </w:p>
    <w:p>
      <w:pPr>
        <w:numPr>
          <w:numId w:val="0"/>
        </w:numPr>
        <w:ind w:leftChars="200"/>
        <w:rPr>
          <w:rFonts w:hint="eastAsia" w:ascii="华文仿宋" w:hAnsi="华文仿宋" w:eastAsia="华文仿宋"/>
          <w:b/>
          <w:bCs/>
          <w:color w:val="FF0000"/>
          <w:sz w:val="32"/>
          <w:szCs w:val="32"/>
          <w:lang w:eastAsia="zh-CN"/>
        </w:rPr>
      </w:pPr>
      <w:r>
        <w:rPr>
          <w:rFonts w:hint="eastAsia" w:ascii="华文仿宋" w:hAnsi="华文仿宋" w:eastAsia="华文仿宋"/>
          <w:b/>
          <w:bCs/>
          <w:color w:val="FF0000"/>
          <w:sz w:val="32"/>
          <w:szCs w:val="32"/>
          <w:lang w:eastAsia="zh-CN"/>
        </w:rPr>
        <w:t>如果发现选课页面没有可选信息，证明本学期学校没有开设此课程，或者是</w:t>
      </w:r>
      <w:r>
        <w:rPr>
          <w:rFonts w:hint="eastAsia" w:ascii="华文仿宋" w:hAnsi="华文仿宋" w:eastAsia="华文仿宋"/>
          <w:b/>
          <w:bCs/>
          <w:color w:val="FF0000"/>
          <w:sz w:val="32"/>
          <w:szCs w:val="32"/>
        </w:rPr>
        <w:t>重修课程可选项目开课时间全部与本人课程时间冲突</w:t>
      </w:r>
      <w:r>
        <w:rPr>
          <w:rFonts w:hint="eastAsia" w:ascii="华文仿宋" w:hAnsi="华文仿宋" w:eastAsia="华文仿宋"/>
          <w:b/>
          <w:bCs/>
          <w:color w:val="FF0000"/>
          <w:sz w:val="32"/>
          <w:szCs w:val="32"/>
          <w:lang w:eastAsia="zh-CN"/>
        </w:rPr>
        <w:t>。</w:t>
      </w:r>
    </w:p>
    <w:p>
      <w:pPr>
        <w:numPr>
          <w:ilvl w:val="0"/>
          <w:numId w:val="1"/>
        </w:numPr>
        <w:ind w:left="0" w:leftChars="0" w:firstLine="640" w:firstLineChars="200"/>
        <w:rPr>
          <w:rFonts w:hint="eastAsia" w:ascii="华文仿宋" w:hAnsi="华文仿宋" w:eastAsia="华文仿宋"/>
          <w:sz w:val="32"/>
          <w:szCs w:val="32"/>
        </w:rPr>
      </w:pPr>
      <w:r>
        <w:rPr>
          <w:rFonts w:hint="eastAsia" w:ascii="华文仿宋" w:hAnsi="华文仿宋" w:eastAsia="华文仿宋"/>
          <w:sz w:val="32"/>
          <w:szCs w:val="32"/>
        </w:rPr>
        <w:t>选定完成后，可以返回主页面，查看自己的课表，课表上会显示跟班重修的课程。</w:t>
      </w:r>
    </w:p>
    <w:p>
      <w:pPr>
        <w:tabs>
          <w:tab w:val="left" w:pos="312"/>
        </w:tabs>
        <w:ind w:firstLine="709"/>
        <w:rPr>
          <w:rFonts w:ascii="楷体" w:hAnsi="楷体" w:eastAsia="楷体" w:cs="宋体"/>
          <w:b/>
          <w:color w:val="000000"/>
          <w:kern w:val="0"/>
          <w:sz w:val="32"/>
          <w:szCs w:val="32"/>
        </w:rPr>
      </w:pPr>
      <w:r>
        <w:rPr>
          <w:rFonts w:hint="eastAsia" w:ascii="楷体" w:hAnsi="楷体" w:eastAsia="楷体" w:cs="宋体"/>
          <w:b/>
          <w:color w:val="000000"/>
          <w:kern w:val="0"/>
          <w:sz w:val="32"/>
          <w:szCs w:val="32"/>
        </w:rPr>
        <w:t>三．课程冲突重修选课</w:t>
      </w:r>
    </w:p>
    <w:p>
      <w:pPr>
        <w:widowControl/>
        <w:ind w:firstLine="640" w:firstLineChars="200"/>
        <w:jc w:val="left"/>
        <w:rPr>
          <w:rFonts w:hint="eastAsia" w:ascii="仿宋" w:hAnsi="仿宋" w:eastAsia="仿宋" w:cs="仿宋"/>
          <w:color w:val="000000"/>
          <w:kern w:val="0"/>
          <w:sz w:val="32"/>
          <w:szCs w:val="32"/>
          <w:lang w:eastAsia="zh-CN" w:bidi="ar"/>
        </w:rPr>
      </w:pPr>
      <w:r>
        <w:rPr>
          <w:rFonts w:hint="eastAsia" w:ascii="华文仿宋" w:hAnsi="华文仿宋" w:eastAsia="华文仿宋"/>
          <w:sz w:val="32"/>
          <w:szCs w:val="32"/>
        </w:rPr>
        <w:t>重修课程可选项目开课时间全部与本人课程时间冲突的学生可选择下一学年重修或申请在线课程平台自学重修。</w:t>
      </w:r>
      <w:r>
        <w:rPr>
          <w:rFonts w:hint="eastAsia" w:ascii="仿宋" w:hAnsi="仿宋" w:eastAsia="仿宋" w:cs="仿宋"/>
          <w:b/>
          <w:color w:val="FF0000"/>
          <w:kern w:val="0"/>
          <w:sz w:val="32"/>
          <w:szCs w:val="32"/>
          <w:lang w:bidi="ar"/>
        </w:rPr>
        <w:t>选择</w:t>
      </w:r>
      <w:r>
        <w:rPr>
          <w:rFonts w:ascii="仿宋" w:hAnsi="仿宋" w:eastAsia="仿宋" w:cs="仿宋"/>
          <w:b/>
          <w:color w:val="FF0000"/>
          <w:kern w:val="0"/>
          <w:sz w:val="32"/>
          <w:szCs w:val="32"/>
          <w:lang w:bidi="ar"/>
        </w:rPr>
        <w:t>自学重修的</w:t>
      </w:r>
      <w:r>
        <w:rPr>
          <w:rFonts w:hint="eastAsia" w:ascii="仿宋" w:hAnsi="仿宋" w:eastAsia="仿宋" w:cs="仿宋"/>
          <w:b/>
          <w:color w:val="FF0000"/>
          <w:kern w:val="0"/>
          <w:sz w:val="32"/>
          <w:szCs w:val="32"/>
          <w:lang w:bidi="ar"/>
        </w:rPr>
        <w:t>学生仍然需要在教务管理系统报名选课，</w:t>
      </w:r>
      <w:r>
        <w:rPr>
          <w:rFonts w:ascii="仿宋" w:hAnsi="仿宋" w:eastAsia="仿宋" w:cs="仿宋"/>
          <w:b/>
          <w:color w:val="000000"/>
          <w:kern w:val="0"/>
          <w:sz w:val="32"/>
          <w:szCs w:val="32"/>
          <w:lang w:bidi="ar"/>
        </w:rPr>
        <w:t>报名后</w:t>
      </w:r>
      <w:r>
        <w:rPr>
          <w:rFonts w:hint="eastAsia" w:ascii="仿宋" w:hAnsi="仿宋" w:eastAsia="仿宋" w:cs="仿宋"/>
          <w:color w:val="000000"/>
          <w:kern w:val="0"/>
          <w:sz w:val="32"/>
          <w:szCs w:val="32"/>
          <w:lang w:bidi="ar"/>
        </w:rPr>
        <w:t>提交《亳州学院重修（补修）课程自学申请表》（见附件</w:t>
      </w:r>
      <w:r>
        <w:rPr>
          <w:rFonts w:ascii="仿宋" w:hAnsi="仿宋" w:eastAsia="仿宋" w:cs="仿宋"/>
          <w:color w:val="000000"/>
          <w:kern w:val="0"/>
          <w:sz w:val="32"/>
          <w:szCs w:val="32"/>
          <w:lang w:bidi="ar"/>
        </w:rPr>
        <w:t>1</w:t>
      </w:r>
      <w:r>
        <w:rPr>
          <w:rFonts w:hint="eastAsia" w:ascii="仿宋" w:hAnsi="仿宋" w:eastAsia="仿宋" w:cs="仿宋"/>
          <w:color w:val="000000"/>
          <w:kern w:val="0"/>
          <w:sz w:val="32"/>
          <w:szCs w:val="32"/>
          <w:lang w:bidi="ar"/>
        </w:rPr>
        <w:t>）及本人课程表</w:t>
      </w:r>
      <w:r>
        <w:rPr>
          <w:rFonts w:hint="eastAsia" w:ascii="仿宋" w:hAnsi="仿宋" w:eastAsia="仿宋" w:cs="仿宋"/>
          <w:color w:val="000000"/>
          <w:kern w:val="0"/>
          <w:sz w:val="32"/>
          <w:szCs w:val="32"/>
          <w:lang w:eastAsia="zh-CN" w:bidi="ar"/>
        </w:rPr>
        <w:t>，经</w:t>
      </w:r>
      <w:r>
        <w:rPr>
          <w:rFonts w:hint="eastAsia" w:ascii="仿宋" w:hAnsi="仿宋" w:eastAsia="仿宋" w:cs="仿宋"/>
          <w:color w:val="000000"/>
          <w:kern w:val="0"/>
          <w:sz w:val="32"/>
          <w:szCs w:val="32"/>
          <w:lang w:bidi="ar"/>
        </w:rPr>
        <w:t>任课教师</w:t>
      </w:r>
      <w:r>
        <w:rPr>
          <w:rFonts w:hint="eastAsia" w:ascii="仿宋" w:hAnsi="仿宋" w:eastAsia="仿宋" w:cs="仿宋"/>
          <w:color w:val="000000"/>
          <w:kern w:val="0"/>
          <w:sz w:val="32"/>
          <w:szCs w:val="32"/>
          <w:lang w:eastAsia="zh-CN" w:bidi="ar"/>
        </w:rPr>
        <w:t>、开课院系、</w:t>
      </w:r>
      <w:r>
        <w:rPr>
          <w:rFonts w:hint="eastAsia" w:ascii="仿宋" w:hAnsi="仿宋" w:eastAsia="仿宋" w:cs="仿宋"/>
          <w:color w:val="000000"/>
          <w:kern w:val="0"/>
          <w:sz w:val="32"/>
          <w:szCs w:val="32"/>
          <w:lang w:bidi="ar"/>
        </w:rPr>
        <w:t>教务处审核通过后，</w:t>
      </w:r>
      <w:r>
        <w:rPr>
          <w:rFonts w:hint="eastAsia" w:ascii="仿宋" w:hAnsi="仿宋" w:eastAsia="仿宋" w:cs="仿宋"/>
          <w:b/>
          <w:bCs/>
          <w:color w:val="000000"/>
          <w:kern w:val="0"/>
          <w:sz w:val="32"/>
          <w:szCs w:val="32"/>
          <w:lang w:bidi="ar"/>
        </w:rPr>
        <w:t>学生提交相关申请到开课院系后，开课院系教学秘书从教务系统管理端口手动添加。</w:t>
      </w:r>
      <w:r>
        <w:rPr>
          <w:rFonts w:hint="eastAsia" w:ascii="仿宋" w:hAnsi="仿宋" w:eastAsia="仿宋" w:cs="仿宋"/>
          <w:b/>
          <w:bCs/>
          <w:color w:val="000000"/>
          <w:kern w:val="0"/>
          <w:sz w:val="32"/>
          <w:szCs w:val="32"/>
          <w:lang w:eastAsia="zh-CN" w:bidi="ar"/>
        </w:rPr>
        <w:t>课程</w:t>
      </w:r>
      <w:r>
        <w:rPr>
          <w:rFonts w:hint="eastAsia" w:ascii="仿宋" w:hAnsi="仿宋" w:eastAsia="仿宋" w:cs="仿宋"/>
          <w:color w:val="000000"/>
          <w:kern w:val="0"/>
          <w:sz w:val="32"/>
          <w:szCs w:val="32"/>
          <w:lang w:bidi="ar"/>
        </w:rPr>
        <w:t>采用线上课程的形式进行学习并参加线下考核。学生在任课教师</w:t>
      </w:r>
      <w:r>
        <w:rPr>
          <w:rFonts w:ascii="仿宋" w:hAnsi="仿宋" w:eastAsia="仿宋" w:cs="仿宋"/>
          <w:color w:val="000000"/>
          <w:kern w:val="0"/>
          <w:sz w:val="32"/>
          <w:szCs w:val="32"/>
          <w:lang w:bidi="ar"/>
        </w:rPr>
        <w:t>安排</w:t>
      </w:r>
      <w:r>
        <w:rPr>
          <w:rFonts w:hint="eastAsia" w:ascii="仿宋" w:hAnsi="仿宋" w:eastAsia="仿宋" w:cs="仿宋"/>
          <w:color w:val="000000"/>
          <w:kern w:val="0"/>
          <w:sz w:val="32"/>
          <w:szCs w:val="32"/>
          <w:lang w:bidi="ar"/>
        </w:rPr>
        <w:t>的网课学习平台选择相同或相近课程学习</w:t>
      </w:r>
      <w:r>
        <w:rPr>
          <w:rFonts w:hint="eastAsia" w:ascii="仿宋" w:hAnsi="仿宋" w:eastAsia="仿宋" w:cs="仿宋"/>
          <w:color w:val="000000"/>
          <w:kern w:val="0"/>
          <w:sz w:val="32"/>
          <w:szCs w:val="32"/>
          <w:lang w:eastAsia="zh-CN" w:bidi="ar"/>
        </w:rPr>
        <w:t>。</w:t>
      </w:r>
    </w:p>
    <w:p>
      <w:pPr>
        <w:widowControl/>
        <w:ind w:firstLine="640" w:firstLineChars="200"/>
        <w:jc w:val="left"/>
        <w:rPr>
          <w:rFonts w:ascii="仿宋" w:hAnsi="仿宋" w:eastAsia="仿宋" w:cs="仿宋"/>
          <w:color w:val="000000"/>
          <w:kern w:val="0"/>
          <w:sz w:val="32"/>
          <w:szCs w:val="32"/>
          <w:lang w:bidi="ar"/>
        </w:rPr>
      </w:pPr>
      <w:r>
        <w:rPr>
          <w:rFonts w:hint="eastAsia" w:ascii="仿宋" w:hAnsi="仿宋" w:eastAsia="仿宋" w:cs="仿宋"/>
          <w:color w:val="000000"/>
          <w:kern w:val="0"/>
          <w:sz w:val="32"/>
          <w:szCs w:val="32"/>
          <w:lang w:bidi="ar"/>
        </w:rPr>
        <w:t>所有重修（补修）学生均需和重修</w:t>
      </w:r>
      <w:r>
        <w:rPr>
          <w:rFonts w:ascii="仿宋" w:hAnsi="仿宋" w:eastAsia="仿宋" w:cs="仿宋"/>
          <w:color w:val="000000"/>
          <w:kern w:val="0"/>
          <w:sz w:val="32"/>
          <w:szCs w:val="32"/>
          <w:lang w:bidi="ar"/>
        </w:rPr>
        <w:t>选课</w:t>
      </w:r>
      <w:r>
        <w:rPr>
          <w:rFonts w:hint="eastAsia" w:ascii="仿宋" w:hAnsi="仿宋" w:eastAsia="仿宋" w:cs="仿宋"/>
          <w:color w:val="000000"/>
          <w:kern w:val="0"/>
          <w:sz w:val="32"/>
          <w:szCs w:val="32"/>
          <w:lang w:bidi="ar"/>
        </w:rPr>
        <w:t>教学班一起参加相应课程的期末考试。第十六周，申请线上学习的学生统一提交日常学习笔记、课程作业、在线学习合格证明等材料给任课教师，开课院系组织核查提交材料是否合格后，确定符合考试资格学生名单并组织考试。未能提供符合要求学习材料的学生不具备期末考试资格，期末考试成绩以0分计。</w:t>
      </w:r>
    </w:p>
    <w:p>
      <w:pPr>
        <w:ind w:firstLine="640" w:firstLineChars="200"/>
        <w:rPr>
          <w:rFonts w:hint="eastAsia" w:ascii="华文仿宋" w:hAnsi="华文仿宋" w:eastAsia="仿宋"/>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8825C7"/>
    <w:multiLevelType w:val="singleLevel"/>
    <w:tmpl w:val="D78825C7"/>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kNDYzYmRhNTQxYjUxYzI5YzBlZDZmZjUzYzEwM2QifQ=="/>
  </w:docVars>
  <w:rsids>
    <w:rsidRoot w:val="00B762F2"/>
    <w:rsid w:val="00022D48"/>
    <w:rsid w:val="00212632"/>
    <w:rsid w:val="0051421C"/>
    <w:rsid w:val="00765BE2"/>
    <w:rsid w:val="007C53F9"/>
    <w:rsid w:val="008571D3"/>
    <w:rsid w:val="00B762F2"/>
    <w:rsid w:val="00C72850"/>
    <w:rsid w:val="00E81177"/>
    <w:rsid w:val="13A13BD1"/>
    <w:rsid w:val="16BF1736"/>
    <w:rsid w:val="302375B5"/>
    <w:rsid w:val="66327D8C"/>
    <w:rsid w:val="7297419F"/>
    <w:rsid w:val="74D304DE"/>
    <w:rsid w:val="75373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99"/>
    <w:rPr>
      <w:rFonts w:ascii="Times New Roman" w:hAnsi="Times New Roman" w:eastAsia="宋体" w:cs="Times New Roman"/>
      <w:sz w:val="18"/>
      <w:szCs w:val="18"/>
    </w:rPr>
  </w:style>
  <w:style w:type="character" w:customStyle="1" w:styleId="7">
    <w:name w:val="页脚 字符"/>
    <w:basedOn w:val="5"/>
    <w:link w:val="2"/>
    <w:autoRedefine/>
    <w:qFormat/>
    <w:uiPriority w:val="99"/>
    <w:rPr>
      <w:rFonts w:ascii="Times New Roman" w:hAnsi="Times New Roman" w:eastAsia="宋体" w:cs="Times New Roman"/>
      <w:sz w:val="18"/>
      <w:szCs w:val="18"/>
    </w:rPr>
  </w:style>
  <w:style w:type="paragraph" w:styleId="8">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65</Words>
  <Characters>372</Characters>
  <Lines>3</Lines>
  <Paragraphs>1</Paragraphs>
  <TotalTime>0</TotalTime>
  <ScaleCrop>false</ScaleCrop>
  <LinksUpToDate>false</LinksUpToDate>
  <CharactersWithSpaces>436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2023-10-10T00:34:00Z</dcterms:created>
  <dc:creator>acer</dc:creator>
  <cp:lastModifiedBy>马林</cp:lastModifiedBy>
  <dcterms:modified xsi:type="dcterms:W3CDTF">2024-02-27T07:39:45Z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CFFEA132A5BB4D27B1DC322336D4CC7E_12</vt:lpwstr>
  </property>
</Properties>
</file>