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附表：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亳州学院课程信息及教学进度安排</w:t>
      </w:r>
    </w:p>
    <w:tbl>
      <w:tblPr>
        <w:tblStyle w:val="4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71"/>
        <w:gridCol w:w="1609"/>
        <w:gridCol w:w="1423"/>
        <w:gridCol w:w="1709"/>
        <w:gridCol w:w="620"/>
        <w:gridCol w:w="694"/>
        <w:gridCol w:w="1076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16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周学时</w:t>
            </w:r>
          </w:p>
        </w:tc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起止周</w:t>
            </w:r>
          </w:p>
        </w:tc>
        <w:tc>
          <w:tcPr>
            <w:tcW w:w="195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16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所属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部门、院（系）</w:t>
            </w:r>
          </w:p>
        </w:tc>
        <w:tc>
          <w:tcPr>
            <w:tcW w:w="195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星期（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）第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4979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60" w:type="dxa"/>
            <w:gridSpan w:val="9"/>
            <w:vAlign w:val="center"/>
          </w:tcPr>
          <w:p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26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260" w:type="dxa"/>
            <w:gridSpan w:val="9"/>
            <w:vAlign w:val="center"/>
          </w:tcPr>
          <w:p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三、主要内容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9260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260" w:type="dxa"/>
            <w:gridSpan w:val="9"/>
            <w:vAlign w:val="center"/>
          </w:tcPr>
          <w:p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四、主要教学方法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26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260" w:type="dxa"/>
            <w:gridSpan w:val="9"/>
            <w:vAlign w:val="center"/>
          </w:tcPr>
          <w:p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六、考核方式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60" w:type="dxa"/>
            <w:gridSpan w:val="9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260" w:type="dxa"/>
            <w:gridSpan w:val="9"/>
            <w:vAlign w:val="center"/>
          </w:tcPr>
          <w:p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七、成绩构成说明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260" w:type="dxa"/>
            <w:gridSpan w:val="9"/>
            <w:vAlign w:val="center"/>
          </w:tcPr>
          <w:p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平时成绩：（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</w:t>
            </w:r>
          </w:p>
          <w:p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平时成绩构成说明：</w:t>
            </w:r>
          </w:p>
          <w:p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期中成绩：（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）：</w:t>
            </w:r>
          </w:p>
          <w:p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期末成绩：（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260" w:type="dxa"/>
            <w:gridSpan w:val="9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八、周进度计划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78" w:type="dxa"/>
            <w:tcBorders>
              <w:tl2br w:val="single" w:color="auto" w:sz="4" w:space="0"/>
            </w:tcBorders>
          </w:tcPr>
          <w:p>
            <w:pPr>
              <w:widowControl w:val="0"/>
              <w:spacing w:line="360" w:lineRule="exact"/>
              <w:ind w:left="48" w:leftChars="23" w:firstLine="315" w:firstLineChars="15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内容</w:t>
            </w:r>
          </w:p>
          <w:p>
            <w:pPr>
              <w:widowControl w:val="0"/>
              <w:spacing w:line="360" w:lineRule="exact"/>
              <w:rPr>
                <w:rFonts w:ascii="Times New Roman" w:hAnsi="Times New Roman"/>
                <w:bCs/>
                <w:spacing w:val="-2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周次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教学内容（章、节或篇名）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作业实验</w:t>
            </w: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及考察</w:t>
            </w: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ind w:firstLine="176" w:firstLineChars="9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11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12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13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ind w:firstLine="176" w:firstLineChars="9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14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15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16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ind w:firstLine="176" w:firstLineChars="9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17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spacing w:line="400" w:lineRule="exact"/>
              <w:ind w:firstLine="1890" w:firstLineChars="105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17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18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widowControl w:val="0"/>
              <w:tabs>
                <w:tab w:val="left" w:pos="1820"/>
                <w:tab w:val="center" w:pos="2360"/>
              </w:tabs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Cs/>
          <w:color w:val="000000"/>
          <w:kern w:val="0"/>
          <w:sz w:val="28"/>
          <w:szCs w:val="28"/>
        </w:rPr>
      </w:pPr>
    </w:p>
    <w:p>
      <w:pPr>
        <w:jc w:val="left"/>
        <w:rPr>
          <w:rFonts w:ascii="黑体" w:hAnsi="黑体" w:eastAsia="黑体" w:cs="黑体"/>
          <w:bCs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E"/>
    <w:rsid w:val="00472920"/>
    <w:rsid w:val="00AA44CF"/>
    <w:rsid w:val="00BB20FA"/>
    <w:rsid w:val="00EF7B4E"/>
    <w:rsid w:val="1DBB330D"/>
    <w:rsid w:val="2ABD628D"/>
    <w:rsid w:val="30971B0D"/>
    <w:rsid w:val="412D74EC"/>
    <w:rsid w:val="4A3922CE"/>
    <w:rsid w:val="5274485A"/>
    <w:rsid w:val="56EE39E1"/>
    <w:rsid w:val="5D2679F4"/>
    <w:rsid w:val="7B7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96</Words>
  <Characters>550</Characters>
  <Lines>4</Lines>
  <Paragraphs>1</Paragraphs>
  <TotalTime>8</TotalTime>
  <ScaleCrop>false</ScaleCrop>
  <LinksUpToDate>false</LinksUpToDate>
  <CharactersWithSpaces>645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2019-11-26T08:17:00Z</dcterms:created>
  <dc:creator>acer</dc:creator>
  <cp:lastModifiedBy>马木木</cp:lastModifiedBy>
  <dcterms:modified xsi:type="dcterms:W3CDTF">2020-12-29T09:13:45Z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